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61" w:rsidRDefault="00542261" w:rsidP="00542261">
      <w:pPr>
        <w:keepNext/>
        <w:keepLines/>
        <w:ind w:left="20"/>
        <w:jc w:val="center"/>
        <w:rPr>
          <w:rFonts w:ascii="Times New Roman" w:hAnsi="Times New Roman" w:cs="Times New Roman"/>
          <w:b/>
        </w:rPr>
      </w:pPr>
      <w:r w:rsidRPr="00542261">
        <w:rPr>
          <w:rFonts w:ascii="Times New Roman" w:hAnsi="Times New Roman" w:cs="Times New Roman"/>
          <w:b/>
        </w:rPr>
        <w:t>Основные должностные обязанности</w:t>
      </w:r>
    </w:p>
    <w:p w:rsidR="00542261" w:rsidRPr="00542261" w:rsidRDefault="00542261" w:rsidP="00542261">
      <w:pPr>
        <w:keepNext/>
        <w:keepLines/>
        <w:ind w:left="20"/>
        <w:jc w:val="center"/>
        <w:rPr>
          <w:rFonts w:ascii="Times New Roman" w:hAnsi="Times New Roman" w:cs="Times New Roman"/>
          <w:b/>
        </w:rPr>
      </w:pPr>
      <w:r w:rsidRPr="00542261">
        <w:rPr>
          <w:rFonts w:ascii="Times New Roman" w:hAnsi="Times New Roman" w:cs="Times New Roman"/>
          <w:b/>
        </w:rPr>
        <w:t>начальника отдела распределения муниципального жилищного фонда: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Организует:</w:t>
      </w:r>
    </w:p>
    <w:p w:rsidR="00542261" w:rsidRP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879"/>
          <w:tab w:val="left" w:pos="1418"/>
        </w:tabs>
        <w:spacing w:line="298" w:lineRule="exact"/>
        <w:ind w:left="20" w:right="32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подготовку проектов постановлений, распоряжений администрации города, приказов заместителя главы администрации города по городскому хозяйству и транспортному обслуживанию, справок по вопросам компетенции отдела;</w:t>
      </w:r>
    </w:p>
    <w:p w:rsid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926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распределение жилых помещений муниципального жилищного фонда, в том числе специализированных жилых помещений;</w:t>
      </w:r>
    </w:p>
    <w:p w:rsidR="00AA538B" w:rsidRPr="00542261" w:rsidRDefault="00AA538B" w:rsidP="00542261">
      <w:pPr>
        <w:pStyle w:val="1"/>
        <w:numPr>
          <w:ilvl w:val="0"/>
          <w:numId w:val="2"/>
        </w:numPr>
        <w:shd w:val="clear" w:color="auto" w:fill="auto"/>
        <w:tabs>
          <w:tab w:val="left" w:pos="926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AA538B">
        <w:rPr>
          <w:sz w:val="24"/>
          <w:szCs w:val="24"/>
        </w:rPr>
        <w:t>предоставление гражданам по договорам социального найма  освободившихся жилых помещений в коммунальных квартирах;</w:t>
      </w:r>
    </w:p>
    <w:p w:rsidR="00542261" w:rsidRP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933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реализацию, в рамках полномочий, мероприятий ФЦП «Жилище». В том числе исполнение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в соответствии с Правилами выпуска и реализации государственных жилищных сертификатов в рамках реализации вышеуказанной подпрограммы;</w:t>
      </w:r>
    </w:p>
    <w:p w:rsidR="00542261" w:rsidRP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880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ведение в установленном порядке учета граждан в качестве нуждающихся в жилых помещениях, в том числе ветеранов Великой Отечественной войны, ветеранов боевых действий, инвалидов, детей - сирот и детей, оставшихся без попечения родителей;</w:t>
      </w:r>
    </w:p>
    <w:p w:rsidR="00542261" w:rsidRP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962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>реализацию долгосрочных целевых программ «Обеспечение доступным жильем отдельных категорий граждан города Пензы», и «Многодетная семья»;</w:t>
      </w:r>
    </w:p>
    <w:p w:rsidR="00542261" w:rsidRPr="00542261" w:rsidRDefault="00542261" w:rsidP="00542261">
      <w:pPr>
        <w:pStyle w:val="1"/>
        <w:numPr>
          <w:ilvl w:val="0"/>
          <w:numId w:val="2"/>
        </w:numPr>
        <w:shd w:val="clear" w:color="auto" w:fill="auto"/>
        <w:tabs>
          <w:tab w:val="left" w:pos="962"/>
          <w:tab w:val="left" w:pos="1418"/>
        </w:tabs>
        <w:spacing w:line="298" w:lineRule="exact"/>
        <w:ind w:left="40" w:right="40" w:firstLine="1114"/>
        <w:jc w:val="both"/>
        <w:rPr>
          <w:sz w:val="24"/>
          <w:szCs w:val="24"/>
        </w:rPr>
      </w:pPr>
      <w:r w:rsidRPr="00542261">
        <w:rPr>
          <w:sz w:val="24"/>
          <w:szCs w:val="24"/>
        </w:rPr>
        <w:t xml:space="preserve">реализацию закона Пензенской области от 12.09.2006 № </w:t>
      </w:r>
      <w:r w:rsidRPr="00542261">
        <w:rPr>
          <w:color w:val="000000"/>
          <w:sz w:val="24"/>
          <w:szCs w:val="24"/>
        </w:rPr>
        <w:t xml:space="preserve">1098-ЗПО </w:t>
      </w:r>
      <w:r w:rsidRPr="00542261">
        <w:rPr>
          <w:sz w:val="24"/>
          <w:szCs w:val="24"/>
        </w:rPr>
        <w:t xml:space="preserve">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 по обеспечению жилыми помещениями;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bookmarkStart w:id="0" w:name="bookmark2"/>
      <w:r w:rsidRPr="00542261">
        <w:rPr>
          <w:sz w:val="24"/>
          <w:szCs w:val="24"/>
        </w:rPr>
        <w:t>Обеспечивает</w:t>
      </w:r>
      <w:bookmarkEnd w:id="0"/>
      <w:r w:rsidRPr="00542261">
        <w:rPr>
          <w:sz w:val="24"/>
          <w:szCs w:val="24"/>
        </w:rPr>
        <w:t xml:space="preserve"> участие в мероприятиях по реализации проектов по развитию застроенных территорий в г. Пензе.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bookmarkStart w:id="1" w:name="bookmark3"/>
      <w:r w:rsidRPr="00542261">
        <w:rPr>
          <w:sz w:val="24"/>
          <w:szCs w:val="24"/>
        </w:rPr>
        <w:t>Рассматривает и обеспечивает своевременную подготовку мотивированных ответов на</w:t>
      </w:r>
      <w:bookmarkEnd w:id="1"/>
      <w:r w:rsidRPr="00542261">
        <w:rPr>
          <w:sz w:val="24"/>
          <w:szCs w:val="24"/>
        </w:rPr>
        <w:t xml:space="preserve"> обращения и заявления граждан; обращения предприятий, организаций, депутатов, общественных объединений; запросы правоохранительных органов по вопросам компетенции отдела.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r w:rsidRPr="00542261">
        <w:rPr>
          <w:bCs/>
          <w:sz w:val="24"/>
          <w:szCs w:val="24"/>
        </w:rPr>
        <w:t>Принимает участие</w:t>
      </w:r>
      <w:r w:rsidRPr="00542261">
        <w:rPr>
          <w:sz w:val="24"/>
          <w:szCs w:val="24"/>
        </w:rPr>
        <w:t xml:space="preserve"> в приемах граждан по личным вопросам, проводимых главой администрации города, заместителями главы администрации города.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r w:rsidRPr="00542261">
        <w:rPr>
          <w:bCs/>
          <w:sz w:val="24"/>
          <w:szCs w:val="24"/>
        </w:rPr>
        <w:t>Ведет</w:t>
      </w:r>
      <w:r w:rsidRPr="00542261">
        <w:rPr>
          <w:sz w:val="24"/>
          <w:szCs w:val="24"/>
        </w:rPr>
        <w:t xml:space="preserve"> личный прием граждан по жилищным вопросам.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r w:rsidRPr="00542261">
        <w:rPr>
          <w:bCs/>
          <w:sz w:val="24"/>
          <w:szCs w:val="24"/>
        </w:rPr>
        <w:t>Вносит</w:t>
      </w:r>
      <w:r w:rsidRPr="00542261">
        <w:rPr>
          <w:sz w:val="24"/>
          <w:szCs w:val="24"/>
        </w:rPr>
        <w:t xml:space="preserve"> на рассмотрение главе администрации города, Пензенской городской Думы, коллегии администрации города предложения по распределению и рациональному использованию муниципального жилищного фонда.</w:t>
      </w:r>
    </w:p>
    <w:p w:rsidR="00542261" w:rsidRPr="00542261" w:rsidRDefault="00542261" w:rsidP="0054226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left="0" w:firstLine="709"/>
        <w:jc w:val="both"/>
        <w:rPr>
          <w:sz w:val="24"/>
          <w:szCs w:val="24"/>
        </w:rPr>
      </w:pPr>
      <w:r w:rsidRPr="00542261">
        <w:rPr>
          <w:bCs/>
          <w:sz w:val="24"/>
          <w:szCs w:val="24"/>
        </w:rPr>
        <w:t>Руководит работой отдела, контролирует</w:t>
      </w:r>
      <w:r w:rsidRPr="00542261">
        <w:rPr>
          <w:sz w:val="24"/>
          <w:szCs w:val="24"/>
        </w:rPr>
        <w:t xml:space="preserve"> соблюдение сотрудниками отдела действующего законодательства, правил внутреннего трудового распорядка и дисциплины.</w:t>
      </w:r>
      <w:bookmarkStart w:id="2" w:name="_GoBack"/>
      <w:bookmarkEnd w:id="2"/>
    </w:p>
    <w:sectPr w:rsidR="00542261" w:rsidRPr="0054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964"/>
    <w:multiLevelType w:val="hybridMultilevel"/>
    <w:tmpl w:val="9D401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7462C0"/>
    <w:multiLevelType w:val="multilevel"/>
    <w:tmpl w:val="3B70AA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40532A"/>
    <w:multiLevelType w:val="hybridMultilevel"/>
    <w:tmpl w:val="8E50F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61"/>
    <w:rsid w:val="00542261"/>
    <w:rsid w:val="00AA538B"/>
    <w:rsid w:val="00F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42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26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542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4226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42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26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542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4226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Валерия Спиридонова</cp:lastModifiedBy>
  <cp:revision>2</cp:revision>
  <dcterms:created xsi:type="dcterms:W3CDTF">2015-04-13T12:49:00Z</dcterms:created>
  <dcterms:modified xsi:type="dcterms:W3CDTF">2015-04-14T12:31:00Z</dcterms:modified>
</cp:coreProperties>
</file>