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30" w:rsidRDefault="003D6430">
      <w:pPr>
        <w:widowControl w:val="0"/>
        <w:autoSpaceDE w:val="0"/>
        <w:autoSpaceDN w:val="0"/>
        <w:adjustRightInd w:val="0"/>
        <w:outlineLvl w:val="0"/>
        <w:rPr>
          <w:rFonts w:ascii="Calibri" w:hAnsi="Calibri" w:cs="Calibri"/>
        </w:rPr>
      </w:pPr>
    </w:p>
    <w:p w:rsidR="003D6430" w:rsidRDefault="003D6430">
      <w:pPr>
        <w:widowControl w:val="0"/>
        <w:autoSpaceDE w:val="0"/>
        <w:autoSpaceDN w:val="0"/>
        <w:adjustRightInd w:val="0"/>
        <w:outlineLvl w:val="0"/>
        <w:rPr>
          <w:rFonts w:ascii="Calibri" w:hAnsi="Calibri" w:cs="Calibri"/>
          <w:b/>
          <w:bCs/>
        </w:rPr>
      </w:pPr>
      <w:bookmarkStart w:id="0" w:name="Par1"/>
      <w:bookmarkEnd w:id="0"/>
      <w:r>
        <w:rPr>
          <w:rFonts w:ascii="Calibri" w:hAnsi="Calibri" w:cs="Calibri"/>
          <w:b/>
          <w:bCs/>
        </w:rPr>
        <w:t>АДМИНИСТРАЦИЯ ГОРОДА ПЕНЗЫ</w:t>
      </w:r>
    </w:p>
    <w:p w:rsidR="003D6430" w:rsidRDefault="003D6430">
      <w:pPr>
        <w:widowControl w:val="0"/>
        <w:autoSpaceDE w:val="0"/>
        <w:autoSpaceDN w:val="0"/>
        <w:adjustRightInd w:val="0"/>
        <w:rPr>
          <w:rFonts w:ascii="Calibri" w:hAnsi="Calibri" w:cs="Calibri"/>
          <w:b/>
          <w:bCs/>
        </w:rPr>
      </w:pPr>
    </w:p>
    <w:p w:rsidR="003D6430" w:rsidRDefault="003D6430">
      <w:pPr>
        <w:widowControl w:val="0"/>
        <w:autoSpaceDE w:val="0"/>
        <w:autoSpaceDN w:val="0"/>
        <w:adjustRightInd w:val="0"/>
        <w:rPr>
          <w:rFonts w:ascii="Calibri" w:hAnsi="Calibri" w:cs="Calibri"/>
          <w:b/>
          <w:bCs/>
        </w:rPr>
      </w:pPr>
      <w:r>
        <w:rPr>
          <w:rFonts w:ascii="Calibri" w:hAnsi="Calibri" w:cs="Calibri"/>
          <w:b/>
          <w:bCs/>
        </w:rPr>
        <w:t>ПОСТАНОВЛЕНИЕ</w:t>
      </w:r>
    </w:p>
    <w:p w:rsidR="003D6430" w:rsidRDefault="003D6430">
      <w:pPr>
        <w:widowControl w:val="0"/>
        <w:autoSpaceDE w:val="0"/>
        <w:autoSpaceDN w:val="0"/>
        <w:adjustRightInd w:val="0"/>
        <w:rPr>
          <w:rFonts w:ascii="Calibri" w:hAnsi="Calibri" w:cs="Calibri"/>
          <w:b/>
          <w:bCs/>
        </w:rPr>
      </w:pPr>
      <w:r>
        <w:rPr>
          <w:rFonts w:ascii="Calibri" w:hAnsi="Calibri" w:cs="Calibri"/>
          <w:b/>
          <w:bCs/>
        </w:rPr>
        <w:t>от 10 августа 2011 г. N 947</w:t>
      </w:r>
    </w:p>
    <w:p w:rsidR="003D6430" w:rsidRDefault="003D6430">
      <w:pPr>
        <w:widowControl w:val="0"/>
        <w:autoSpaceDE w:val="0"/>
        <w:autoSpaceDN w:val="0"/>
        <w:adjustRightInd w:val="0"/>
        <w:rPr>
          <w:rFonts w:ascii="Calibri" w:hAnsi="Calibri" w:cs="Calibri"/>
          <w:b/>
          <w:bCs/>
        </w:rPr>
      </w:pPr>
    </w:p>
    <w:p w:rsidR="003D6430" w:rsidRDefault="003D6430">
      <w:pPr>
        <w:widowControl w:val="0"/>
        <w:autoSpaceDE w:val="0"/>
        <w:autoSpaceDN w:val="0"/>
        <w:adjustRightInd w:val="0"/>
        <w:rPr>
          <w:rFonts w:ascii="Calibri" w:hAnsi="Calibri" w:cs="Calibri"/>
          <w:b/>
          <w:bCs/>
        </w:rPr>
      </w:pPr>
      <w:r>
        <w:rPr>
          <w:rFonts w:ascii="Calibri" w:hAnsi="Calibri" w:cs="Calibri"/>
          <w:b/>
          <w:bCs/>
        </w:rPr>
        <w:t xml:space="preserve">ОБ УТВЕРЖДЕНИИ МЕТОДИКИ ОПРЕДЕЛЕНИЯ РАЗМЕРА ПЛАТЫ </w:t>
      </w:r>
      <w:proofErr w:type="gramStart"/>
      <w:r>
        <w:rPr>
          <w:rFonts w:ascii="Calibri" w:hAnsi="Calibri" w:cs="Calibri"/>
          <w:b/>
          <w:bCs/>
        </w:rPr>
        <w:t>ЗА</w:t>
      </w:r>
      <w:proofErr w:type="gramEnd"/>
    </w:p>
    <w:p w:rsidR="003D6430" w:rsidRDefault="003D6430">
      <w:pPr>
        <w:widowControl w:val="0"/>
        <w:autoSpaceDE w:val="0"/>
        <w:autoSpaceDN w:val="0"/>
        <w:adjustRightInd w:val="0"/>
        <w:rPr>
          <w:rFonts w:ascii="Calibri" w:hAnsi="Calibri" w:cs="Calibri"/>
          <w:b/>
          <w:bCs/>
        </w:rPr>
      </w:pPr>
      <w:r>
        <w:rPr>
          <w:rFonts w:ascii="Calibri" w:hAnsi="Calibri" w:cs="Calibri"/>
          <w:b/>
          <w:bCs/>
        </w:rPr>
        <w:t>ОКАЗАНИЕ УСЛУГ, КОТОРЫЕ ЯВЛЯЮТСЯ НЕОБХОДИМЫМИ И</w:t>
      </w:r>
    </w:p>
    <w:p w:rsidR="003D6430" w:rsidRDefault="003D6430">
      <w:pPr>
        <w:widowControl w:val="0"/>
        <w:autoSpaceDE w:val="0"/>
        <w:autoSpaceDN w:val="0"/>
        <w:adjustRightInd w:val="0"/>
        <w:rPr>
          <w:rFonts w:ascii="Calibri" w:hAnsi="Calibri" w:cs="Calibri"/>
          <w:b/>
          <w:bCs/>
        </w:rPr>
      </w:pPr>
      <w:proofErr w:type="gramStart"/>
      <w:r>
        <w:rPr>
          <w:rFonts w:ascii="Calibri" w:hAnsi="Calibri" w:cs="Calibri"/>
          <w:b/>
          <w:bCs/>
        </w:rPr>
        <w:t>ОБЯЗАТЕЛЬНЫМИ</w:t>
      </w:r>
      <w:proofErr w:type="gramEnd"/>
      <w:r>
        <w:rPr>
          <w:rFonts w:ascii="Calibri" w:hAnsi="Calibri" w:cs="Calibri"/>
          <w:b/>
          <w:bCs/>
        </w:rPr>
        <w:t xml:space="preserve"> ДЛЯ ПРЕДОСТАВЛЕНИЯ МУНИЦИПАЛЬНЫХ УСЛУГ</w:t>
      </w:r>
    </w:p>
    <w:p w:rsidR="003D6430" w:rsidRDefault="003D6430">
      <w:pPr>
        <w:widowControl w:val="0"/>
        <w:autoSpaceDE w:val="0"/>
        <w:autoSpaceDN w:val="0"/>
        <w:adjustRightInd w:val="0"/>
        <w:rPr>
          <w:rFonts w:ascii="Calibri" w:hAnsi="Calibri" w:cs="Calibri"/>
          <w:b/>
          <w:bCs/>
        </w:rPr>
      </w:pPr>
      <w:r>
        <w:rPr>
          <w:rFonts w:ascii="Calibri" w:hAnsi="Calibri" w:cs="Calibri"/>
          <w:b/>
          <w:bCs/>
        </w:rPr>
        <w:t>ОРГАНАМИ МЕСТНОГО САМОУПРАВЛЕНИЯ ГОРОДА ПЕНЗЫ И ПРОЧИХ</w:t>
      </w:r>
    </w:p>
    <w:p w:rsidR="003D6430" w:rsidRDefault="003D6430">
      <w:pPr>
        <w:widowControl w:val="0"/>
        <w:autoSpaceDE w:val="0"/>
        <w:autoSpaceDN w:val="0"/>
        <w:adjustRightInd w:val="0"/>
        <w:rPr>
          <w:rFonts w:ascii="Calibri" w:hAnsi="Calibri" w:cs="Calibri"/>
          <w:b/>
          <w:bCs/>
        </w:rPr>
      </w:pPr>
      <w:r>
        <w:rPr>
          <w:rFonts w:ascii="Calibri" w:hAnsi="Calibri" w:cs="Calibri"/>
          <w:b/>
          <w:bCs/>
        </w:rPr>
        <w:t>ПЛАТНЫХ УСЛУГ, ОКАЗЫВАЕМЫХ МУНИЦИПАЛЬНЫМИ ПРЕДПРИЯТИЯМИ</w:t>
      </w:r>
    </w:p>
    <w:p w:rsidR="003D6430" w:rsidRDefault="003D6430">
      <w:pPr>
        <w:widowControl w:val="0"/>
        <w:autoSpaceDE w:val="0"/>
        <w:autoSpaceDN w:val="0"/>
        <w:adjustRightInd w:val="0"/>
        <w:rPr>
          <w:rFonts w:ascii="Calibri" w:hAnsi="Calibri" w:cs="Calibri"/>
          <w:b/>
          <w:bCs/>
        </w:rPr>
      </w:pPr>
      <w:r>
        <w:rPr>
          <w:rFonts w:ascii="Calibri" w:hAnsi="Calibri" w:cs="Calibri"/>
          <w:b/>
          <w:bCs/>
        </w:rPr>
        <w:t>И УЧРЕЖДЕНИЯМИ ГОРОДА ПЕНЗЫ</w:t>
      </w:r>
    </w:p>
    <w:p w:rsidR="003D6430" w:rsidRDefault="003D6430">
      <w:pPr>
        <w:widowControl w:val="0"/>
        <w:autoSpaceDE w:val="0"/>
        <w:autoSpaceDN w:val="0"/>
        <w:adjustRightInd w:val="0"/>
        <w:rPr>
          <w:rFonts w:ascii="Calibri" w:hAnsi="Calibri" w:cs="Calibri"/>
        </w:rPr>
      </w:pPr>
    </w:p>
    <w:p w:rsidR="003D6430" w:rsidRDefault="003D6430">
      <w:pPr>
        <w:widowControl w:val="0"/>
        <w:pBdr>
          <w:bottom w:val="single" w:sz="6" w:space="0" w:color="auto"/>
        </w:pBdr>
        <w:autoSpaceDE w:val="0"/>
        <w:autoSpaceDN w:val="0"/>
        <w:adjustRightInd w:val="0"/>
        <w:rPr>
          <w:rFonts w:ascii="Calibri" w:hAnsi="Calibri" w:cs="Calibri"/>
          <w:sz w:val="5"/>
          <w:szCs w:val="5"/>
        </w:rPr>
      </w:pP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3D6430" w:rsidRDefault="003D6430">
      <w:pPr>
        <w:widowControl w:val="0"/>
        <w:autoSpaceDE w:val="0"/>
        <w:autoSpaceDN w:val="0"/>
        <w:adjustRightInd w:val="0"/>
        <w:ind w:firstLine="540"/>
        <w:jc w:val="both"/>
        <w:rPr>
          <w:rFonts w:ascii="Calibri" w:hAnsi="Calibri" w:cs="Calibri"/>
        </w:rPr>
      </w:pPr>
      <w:hyperlink r:id="rId4" w:history="1">
        <w:r>
          <w:rPr>
            <w:rFonts w:ascii="Calibri" w:hAnsi="Calibri" w:cs="Calibri"/>
            <w:color w:val="0000FF"/>
          </w:rPr>
          <w:t>Решение</w:t>
        </w:r>
      </w:hyperlink>
      <w:r>
        <w:rPr>
          <w:rFonts w:ascii="Calibri" w:hAnsi="Calibri" w:cs="Calibri"/>
        </w:rPr>
        <w:t xml:space="preserve"> Пензенской городской Думы от 26.06.2009 N 73-7/5 утратило силу с 1 января 2013 года в связи с принятием </w:t>
      </w:r>
      <w:hyperlink r:id="rId5" w:history="1">
        <w:r>
          <w:rPr>
            <w:rFonts w:ascii="Calibri" w:hAnsi="Calibri" w:cs="Calibri"/>
            <w:color w:val="0000FF"/>
          </w:rPr>
          <w:t>Решения</w:t>
        </w:r>
      </w:hyperlink>
      <w:r>
        <w:rPr>
          <w:rFonts w:ascii="Calibri" w:hAnsi="Calibri" w:cs="Calibri"/>
        </w:rPr>
        <w:t xml:space="preserve"> Пензенской городской Думы от 28.09.2012 N 1010-43/5. Действующие нормы по данному вопросу содержатся в </w:t>
      </w:r>
      <w:hyperlink r:id="rId6" w:history="1">
        <w:r>
          <w:rPr>
            <w:rFonts w:ascii="Calibri" w:hAnsi="Calibri" w:cs="Calibri"/>
            <w:color w:val="0000FF"/>
          </w:rPr>
          <w:t>Решении</w:t>
        </w:r>
      </w:hyperlink>
      <w:r>
        <w:rPr>
          <w:rFonts w:ascii="Calibri" w:hAnsi="Calibri" w:cs="Calibri"/>
        </w:rPr>
        <w:t xml:space="preserve"> Пензенской городской Думы от 28.09.2012 N 1010-43/5.</w:t>
      </w:r>
    </w:p>
    <w:p w:rsidR="003D6430" w:rsidRDefault="003D6430">
      <w:pPr>
        <w:widowControl w:val="0"/>
        <w:pBdr>
          <w:bottom w:val="single" w:sz="6" w:space="0" w:color="auto"/>
        </w:pBdr>
        <w:autoSpaceDE w:val="0"/>
        <w:autoSpaceDN w:val="0"/>
        <w:adjustRightInd w:val="0"/>
        <w:rPr>
          <w:rFonts w:ascii="Calibri" w:hAnsi="Calibri" w:cs="Calibri"/>
          <w:sz w:val="5"/>
          <w:szCs w:val="5"/>
        </w:rPr>
      </w:pPr>
    </w:p>
    <w:p w:rsidR="003D6430" w:rsidRDefault="003D6430">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соответствии с Федеральными Законами от 06.10.2003 </w:t>
      </w:r>
      <w:hyperlink r:id="rId7"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и от 27 июля 2010 года </w:t>
      </w:r>
      <w:hyperlink r:id="rId8" w:history="1">
        <w:r>
          <w:rPr>
            <w:rFonts w:ascii="Calibri" w:hAnsi="Calibri" w:cs="Calibri"/>
            <w:color w:val="0000FF"/>
          </w:rPr>
          <w:t>N 210-ФЗ</w:t>
        </w:r>
      </w:hyperlink>
      <w:r>
        <w:rPr>
          <w:rFonts w:ascii="Calibri" w:hAnsi="Calibri" w:cs="Calibri"/>
        </w:rPr>
        <w:t xml:space="preserve"> "Об организации предоставления государственных и муниципальных услуг", </w:t>
      </w:r>
      <w:hyperlink r:id="rId9" w:history="1">
        <w:r>
          <w:rPr>
            <w:rFonts w:ascii="Calibri" w:hAnsi="Calibri" w:cs="Calibri"/>
            <w:color w:val="0000FF"/>
          </w:rPr>
          <w:t>решением</w:t>
        </w:r>
      </w:hyperlink>
      <w:r>
        <w:rPr>
          <w:rFonts w:ascii="Calibri" w:hAnsi="Calibri" w:cs="Calibri"/>
        </w:rPr>
        <w:t xml:space="preserve"> Пензенской городской Думы от 26.06.2009 N 73-7/5 "Об утверждении порядка установления тарифов на услуги, оказываемые муниципальными унитарными предприятиями и муниципальными учреждениями города Пензы", во исполнение</w:t>
      </w:r>
      <w:proofErr w:type="gramEnd"/>
      <w:r>
        <w:rPr>
          <w:rFonts w:ascii="Calibri" w:hAnsi="Calibri" w:cs="Calibri"/>
        </w:rPr>
        <w:t xml:space="preserve"> </w:t>
      </w:r>
      <w:hyperlink r:id="rId10" w:history="1">
        <w:r>
          <w:rPr>
            <w:rFonts w:ascii="Calibri" w:hAnsi="Calibri" w:cs="Calibri"/>
            <w:color w:val="0000FF"/>
          </w:rPr>
          <w:t>решения</w:t>
        </w:r>
      </w:hyperlink>
      <w:r>
        <w:rPr>
          <w:rFonts w:ascii="Calibri" w:hAnsi="Calibri" w:cs="Calibri"/>
        </w:rPr>
        <w:t xml:space="preserve"> Пензенской городской Думы от 24.06.2011 N 654-29/5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города Пензы и Правил определения размера платы за их оказание", руководствуясь </w:t>
      </w:r>
      <w:hyperlink r:id="rId11" w:history="1">
        <w:r>
          <w:rPr>
            <w:rFonts w:ascii="Calibri" w:hAnsi="Calibri" w:cs="Calibri"/>
            <w:color w:val="0000FF"/>
          </w:rPr>
          <w:t>ст. 31</w:t>
        </w:r>
      </w:hyperlink>
      <w:r>
        <w:rPr>
          <w:rFonts w:ascii="Calibri" w:hAnsi="Calibri" w:cs="Calibri"/>
        </w:rPr>
        <w:t xml:space="preserve">, </w:t>
      </w:r>
      <w:hyperlink r:id="rId12" w:history="1">
        <w:r>
          <w:rPr>
            <w:rFonts w:ascii="Calibri" w:hAnsi="Calibri" w:cs="Calibri"/>
            <w:color w:val="0000FF"/>
          </w:rPr>
          <w:t>33</w:t>
        </w:r>
      </w:hyperlink>
      <w:r>
        <w:rPr>
          <w:rFonts w:ascii="Calibri" w:hAnsi="Calibri" w:cs="Calibri"/>
        </w:rPr>
        <w:t xml:space="preserve"> Устава города Пензы, Администрация города Пензы постановляет:</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w:t>
      </w:r>
      <w:hyperlink w:anchor="Par33" w:history="1">
        <w:r>
          <w:rPr>
            <w:rFonts w:ascii="Calibri" w:hAnsi="Calibri" w:cs="Calibri"/>
            <w:color w:val="0000FF"/>
          </w:rPr>
          <w:t>Методику</w:t>
        </w:r>
      </w:hyperlink>
      <w:r>
        <w:rPr>
          <w:rFonts w:ascii="Calibri" w:hAnsi="Calibri" w:cs="Calibri"/>
        </w:rPr>
        <w:t xml:space="preserve">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города Пензы и прочих платных услуг, оказываемых муниципальными предприятиями и учреждениями города Пензы согласно приложению.</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главы администрации города С.И. Симонова.</w:t>
      </w: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r>
        <w:rPr>
          <w:rFonts w:ascii="Calibri" w:hAnsi="Calibri" w:cs="Calibri"/>
        </w:rPr>
        <w:t>Глава администрации города</w:t>
      </w:r>
    </w:p>
    <w:p w:rsidR="003D6430" w:rsidRDefault="003D6430">
      <w:pPr>
        <w:widowControl w:val="0"/>
        <w:autoSpaceDE w:val="0"/>
        <w:autoSpaceDN w:val="0"/>
        <w:adjustRightInd w:val="0"/>
        <w:jc w:val="right"/>
        <w:rPr>
          <w:rFonts w:ascii="Calibri" w:hAnsi="Calibri" w:cs="Calibri"/>
        </w:rPr>
      </w:pPr>
      <w:r>
        <w:rPr>
          <w:rFonts w:ascii="Calibri" w:hAnsi="Calibri" w:cs="Calibri"/>
        </w:rPr>
        <w:t>Р.Б.ЧЕРНОВ</w:t>
      </w: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outlineLvl w:val="0"/>
        <w:rPr>
          <w:rFonts w:ascii="Calibri" w:hAnsi="Calibri" w:cs="Calibri"/>
        </w:rPr>
      </w:pPr>
      <w:bookmarkStart w:id="1" w:name="Par28"/>
      <w:bookmarkEnd w:id="1"/>
      <w:r>
        <w:rPr>
          <w:rFonts w:ascii="Calibri" w:hAnsi="Calibri" w:cs="Calibri"/>
        </w:rPr>
        <w:t>Приложение</w:t>
      </w:r>
    </w:p>
    <w:p w:rsidR="003D6430" w:rsidRDefault="003D6430">
      <w:pPr>
        <w:widowControl w:val="0"/>
        <w:autoSpaceDE w:val="0"/>
        <w:autoSpaceDN w:val="0"/>
        <w:adjustRightInd w:val="0"/>
        <w:jc w:val="right"/>
        <w:rPr>
          <w:rFonts w:ascii="Calibri" w:hAnsi="Calibri" w:cs="Calibri"/>
        </w:rPr>
      </w:pPr>
      <w:r>
        <w:rPr>
          <w:rFonts w:ascii="Calibri" w:hAnsi="Calibri" w:cs="Calibri"/>
        </w:rPr>
        <w:t>к постановлению</w:t>
      </w:r>
    </w:p>
    <w:p w:rsidR="003D6430" w:rsidRDefault="003D6430">
      <w:pPr>
        <w:widowControl w:val="0"/>
        <w:autoSpaceDE w:val="0"/>
        <w:autoSpaceDN w:val="0"/>
        <w:adjustRightInd w:val="0"/>
        <w:jc w:val="right"/>
        <w:rPr>
          <w:rFonts w:ascii="Calibri" w:hAnsi="Calibri" w:cs="Calibri"/>
        </w:rPr>
      </w:pPr>
      <w:r>
        <w:rPr>
          <w:rFonts w:ascii="Calibri" w:hAnsi="Calibri" w:cs="Calibri"/>
        </w:rPr>
        <w:t>администрации города Пензы</w:t>
      </w:r>
    </w:p>
    <w:p w:rsidR="003D6430" w:rsidRDefault="003D6430">
      <w:pPr>
        <w:widowControl w:val="0"/>
        <w:autoSpaceDE w:val="0"/>
        <w:autoSpaceDN w:val="0"/>
        <w:adjustRightInd w:val="0"/>
        <w:jc w:val="right"/>
        <w:rPr>
          <w:rFonts w:ascii="Calibri" w:hAnsi="Calibri" w:cs="Calibri"/>
        </w:rPr>
      </w:pPr>
      <w:r>
        <w:rPr>
          <w:rFonts w:ascii="Calibri" w:hAnsi="Calibri" w:cs="Calibri"/>
        </w:rPr>
        <w:t>от 10 августа 2011 г. N 947</w:t>
      </w: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rPr>
          <w:rFonts w:ascii="Calibri" w:hAnsi="Calibri" w:cs="Calibri"/>
          <w:b/>
          <w:bCs/>
        </w:rPr>
      </w:pPr>
      <w:bookmarkStart w:id="2" w:name="Par33"/>
      <w:bookmarkEnd w:id="2"/>
      <w:r>
        <w:rPr>
          <w:rFonts w:ascii="Calibri" w:hAnsi="Calibri" w:cs="Calibri"/>
          <w:b/>
          <w:bCs/>
        </w:rPr>
        <w:t>МЕТОДИКА</w:t>
      </w:r>
    </w:p>
    <w:p w:rsidR="003D6430" w:rsidRDefault="003D6430">
      <w:pPr>
        <w:widowControl w:val="0"/>
        <w:autoSpaceDE w:val="0"/>
        <w:autoSpaceDN w:val="0"/>
        <w:adjustRightInd w:val="0"/>
        <w:rPr>
          <w:rFonts w:ascii="Calibri" w:hAnsi="Calibri" w:cs="Calibri"/>
          <w:b/>
          <w:bCs/>
        </w:rPr>
      </w:pPr>
      <w:r>
        <w:rPr>
          <w:rFonts w:ascii="Calibri" w:hAnsi="Calibri" w:cs="Calibri"/>
          <w:b/>
          <w:bCs/>
        </w:rPr>
        <w:t>ОПРЕДЕЛЕНИЯ РАЗМЕРА ПЛАТЫ ЗА ОКАЗАНИЕ УСЛУГ, КОТОРЫЕ</w:t>
      </w:r>
    </w:p>
    <w:p w:rsidR="003D6430" w:rsidRDefault="003D6430">
      <w:pPr>
        <w:widowControl w:val="0"/>
        <w:autoSpaceDE w:val="0"/>
        <w:autoSpaceDN w:val="0"/>
        <w:adjustRightInd w:val="0"/>
        <w:rPr>
          <w:rFonts w:ascii="Calibri" w:hAnsi="Calibri" w:cs="Calibri"/>
          <w:b/>
          <w:bCs/>
        </w:rPr>
      </w:pPr>
      <w:r>
        <w:rPr>
          <w:rFonts w:ascii="Calibri" w:hAnsi="Calibri" w:cs="Calibri"/>
          <w:b/>
          <w:bCs/>
        </w:rPr>
        <w:t>ЯВЛЯЮТСЯ НЕОБХОДИМЫМИ И ОБЯЗАТЕЛЬНЫМИ ДЛЯ ПРЕДОСТАВЛЕНИЯ</w:t>
      </w:r>
    </w:p>
    <w:p w:rsidR="003D6430" w:rsidRDefault="003D6430">
      <w:pPr>
        <w:widowControl w:val="0"/>
        <w:autoSpaceDE w:val="0"/>
        <w:autoSpaceDN w:val="0"/>
        <w:adjustRightInd w:val="0"/>
        <w:rPr>
          <w:rFonts w:ascii="Calibri" w:hAnsi="Calibri" w:cs="Calibri"/>
          <w:b/>
          <w:bCs/>
        </w:rPr>
      </w:pPr>
      <w:r>
        <w:rPr>
          <w:rFonts w:ascii="Calibri" w:hAnsi="Calibri" w:cs="Calibri"/>
          <w:b/>
          <w:bCs/>
        </w:rPr>
        <w:t>МУНИЦИПАЛЬНЫХ УСЛУГ ОРГАНАМИ МЕСТНОГО САМОУПРАВЛЕНИЯ</w:t>
      </w:r>
    </w:p>
    <w:p w:rsidR="003D6430" w:rsidRDefault="003D6430">
      <w:pPr>
        <w:widowControl w:val="0"/>
        <w:autoSpaceDE w:val="0"/>
        <w:autoSpaceDN w:val="0"/>
        <w:adjustRightInd w:val="0"/>
        <w:rPr>
          <w:rFonts w:ascii="Calibri" w:hAnsi="Calibri" w:cs="Calibri"/>
          <w:b/>
          <w:bCs/>
        </w:rPr>
      </w:pPr>
      <w:r>
        <w:rPr>
          <w:rFonts w:ascii="Calibri" w:hAnsi="Calibri" w:cs="Calibri"/>
          <w:b/>
          <w:bCs/>
        </w:rPr>
        <w:t>ГОРОДА ПЕНЗЫ И ПРОЧИХ ПЛАТНЫХ УСЛУГ, ОКАЗЫВАЕМЫХ</w:t>
      </w:r>
    </w:p>
    <w:p w:rsidR="003D6430" w:rsidRDefault="003D6430">
      <w:pPr>
        <w:widowControl w:val="0"/>
        <w:autoSpaceDE w:val="0"/>
        <w:autoSpaceDN w:val="0"/>
        <w:adjustRightInd w:val="0"/>
        <w:rPr>
          <w:rFonts w:ascii="Calibri" w:hAnsi="Calibri" w:cs="Calibri"/>
          <w:b/>
          <w:bCs/>
        </w:rPr>
      </w:pPr>
      <w:r>
        <w:rPr>
          <w:rFonts w:ascii="Calibri" w:hAnsi="Calibri" w:cs="Calibri"/>
          <w:b/>
          <w:bCs/>
        </w:rPr>
        <w:t>МУНИЦИПАЛЬНЫМИ ПРЕДПРИЯТИЯМИ И УЧРЕЖДЕНИЯМИ ГОРОДА ПЕНЗЫ</w:t>
      </w:r>
    </w:p>
    <w:p w:rsidR="003D6430" w:rsidRDefault="003D6430">
      <w:pPr>
        <w:widowControl w:val="0"/>
        <w:autoSpaceDE w:val="0"/>
        <w:autoSpaceDN w:val="0"/>
        <w:adjustRightInd w:val="0"/>
        <w:rPr>
          <w:rFonts w:ascii="Calibri" w:hAnsi="Calibri" w:cs="Calibri"/>
        </w:rPr>
      </w:pPr>
    </w:p>
    <w:p w:rsidR="003D6430" w:rsidRDefault="003D6430">
      <w:pPr>
        <w:widowControl w:val="0"/>
        <w:autoSpaceDE w:val="0"/>
        <w:autoSpaceDN w:val="0"/>
        <w:adjustRightInd w:val="0"/>
        <w:outlineLvl w:val="1"/>
        <w:rPr>
          <w:rFonts w:ascii="Calibri" w:hAnsi="Calibri" w:cs="Calibri"/>
        </w:rPr>
      </w:pPr>
      <w:bookmarkStart w:id="3" w:name="Par40"/>
      <w:bookmarkEnd w:id="3"/>
      <w:r>
        <w:rPr>
          <w:rFonts w:ascii="Calibri" w:hAnsi="Calibri" w:cs="Calibri"/>
        </w:rPr>
        <w:t>1. Общие положения</w:t>
      </w:r>
    </w:p>
    <w:p w:rsidR="003D6430" w:rsidRDefault="003D6430">
      <w:pPr>
        <w:widowControl w:val="0"/>
        <w:autoSpaceDE w:val="0"/>
        <w:autoSpaceDN w:val="0"/>
        <w:adjustRightInd w:val="0"/>
        <w:rPr>
          <w:rFonts w:ascii="Calibri" w:hAnsi="Calibri" w:cs="Calibri"/>
        </w:rPr>
      </w:pPr>
    </w:p>
    <w:p w:rsidR="003D6430" w:rsidRDefault="003D6430">
      <w:pPr>
        <w:widowControl w:val="0"/>
        <w:pBdr>
          <w:bottom w:val="single" w:sz="6" w:space="0" w:color="auto"/>
        </w:pBdr>
        <w:autoSpaceDE w:val="0"/>
        <w:autoSpaceDN w:val="0"/>
        <w:adjustRightInd w:val="0"/>
        <w:rPr>
          <w:rFonts w:ascii="Calibri" w:hAnsi="Calibri" w:cs="Calibri"/>
          <w:sz w:val="5"/>
          <w:szCs w:val="5"/>
        </w:rPr>
      </w:pP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"решения Пензенской" имеются в виду слова "решения Пензенской городской Думы".</w:t>
      </w:r>
    </w:p>
    <w:p w:rsidR="003D6430" w:rsidRDefault="003D6430">
      <w:pPr>
        <w:widowControl w:val="0"/>
        <w:pBdr>
          <w:bottom w:val="single" w:sz="6" w:space="0" w:color="auto"/>
        </w:pBdr>
        <w:autoSpaceDE w:val="0"/>
        <w:autoSpaceDN w:val="0"/>
        <w:adjustRightInd w:val="0"/>
        <w:rPr>
          <w:rFonts w:ascii="Calibri" w:hAnsi="Calibri" w:cs="Calibri"/>
          <w:sz w:val="5"/>
          <w:szCs w:val="5"/>
        </w:rPr>
      </w:pP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Настоящая Методика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города Пензы и прочих платных услуг, оказываемых муниципальными предприятиями и учреждениями города Пензы, разработана на основании Федеральных законов от 06.10.2003 </w:t>
      </w:r>
      <w:hyperlink r:id="rId13"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27 июля 2010 года </w:t>
      </w:r>
      <w:hyperlink r:id="rId14" w:history="1">
        <w:r>
          <w:rPr>
            <w:rFonts w:ascii="Calibri" w:hAnsi="Calibri" w:cs="Calibri"/>
            <w:color w:val="0000FF"/>
          </w:rPr>
          <w:t>N 210-ФЗ</w:t>
        </w:r>
      </w:hyperlink>
      <w:r>
        <w:rPr>
          <w:rFonts w:ascii="Calibri" w:hAnsi="Calibri" w:cs="Calibri"/>
        </w:rPr>
        <w:t xml:space="preserve"> "Об организации</w:t>
      </w:r>
      <w:proofErr w:type="gramEnd"/>
      <w:r>
        <w:rPr>
          <w:rFonts w:ascii="Calibri" w:hAnsi="Calibri" w:cs="Calibri"/>
        </w:rPr>
        <w:t xml:space="preserve"> предоставления государственных и муниципальных услуг" во исполнение </w:t>
      </w:r>
      <w:hyperlink r:id="rId15" w:history="1">
        <w:r>
          <w:rPr>
            <w:rFonts w:ascii="Calibri" w:hAnsi="Calibri" w:cs="Calibri"/>
            <w:color w:val="0000FF"/>
          </w:rPr>
          <w:t>решения</w:t>
        </w:r>
      </w:hyperlink>
      <w:r>
        <w:rPr>
          <w:rFonts w:ascii="Calibri" w:hAnsi="Calibri" w:cs="Calibri"/>
        </w:rPr>
        <w:t xml:space="preserve"> Пензенской от 24.06.2011 N 654-29/5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города Пензы и Правил определения размера платы за их оказание".</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Методика распространяется на муниципальные учреждения (далее - Учреждения) и муниципальные предприятия (далее - Предприятия), осуществляющие на платной основе для физических и юридических лиц оказание услуг (выполнение работ), относящихся в соответствии с уставом учреждения, предприятия к его основным видам деятельности, в том числе включенных в перечни платных услуг, которые являются необходимыми и обязательными для предоставления муниципальных услуг органами местного самоуправления города Пензы (далее</w:t>
      </w:r>
      <w:proofErr w:type="gramEnd"/>
      <w:r>
        <w:rPr>
          <w:rFonts w:ascii="Calibri" w:hAnsi="Calibri" w:cs="Calibri"/>
        </w:rPr>
        <w:t xml:space="preserve"> - платные услуги).</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Методика разработана в целях установления единого механизма формирования платы и предназначена для ее расчета на услуги, относящиеся к основным видам деятельности муниципального учреждения или предприятия, оказываемые им сверх установленного муниципального задания (далее - платные услуги (работы) по основным видам деятельности.</w:t>
      </w:r>
      <w:proofErr w:type="gramEnd"/>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4. Администрация города Пензы определяет предельный размер платы за оказание </w:t>
      </w:r>
      <w:proofErr w:type="gramStart"/>
      <w:r>
        <w:rPr>
          <w:rFonts w:ascii="Calibri" w:hAnsi="Calibri" w:cs="Calibri"/>
        </w:rPr>
        <w:t>платных услуг, оказываемых муниципальными учреждениями и предприятиями и производит</w:t>
      </w:r>
      <w:proofErr w:type="gramEnd"/>
      <w:r>
        <w:rPr>
          <w:rFonts w:ascii="Calibri" w:hAnsi="Calibri" w:cs="Calibri"/>
        </w:rPr>
        <w:t xml:space="preserve"> ее пересмотр в соответствии с </w:t>
      </w:r>
      <w:hyperlink r:id="rId16" w:history="1">
        <w:r>
          <w:rPr>
            <w:rFonts w:ascii="Calibri" w:hAnsi="Calibri" w:cs="Calibri"/>
            <w:color w:val="0000FF"/>
          </w:rPr>
          <w:t>порядком</w:t>
        </w:r>
      </w:hyperlink>
      <w:r>
        <w:rPr>
          <w:rFonts w:ascii="Calibri" w:hAnsi="Calibri" w:cs="Calibri"/>
        </w:rPr>
        <w:t xml:space="preserve"> установления тарифов на услуги, оказываемые муниципальными унитарными предприятиями и муниципальными учреждениями города Пензы, утвержденным решением Пензенской городской Думы от 26 июня 2009 N 73-7/5.</w:t>
      </w:r>
    </w:p>
    <w:p w:rsidR="003D6430" w:rsidRDefault="003D6430">
      <w:pPr>
        <w:widowControl w:val="0"/>
        <w:autoSpaceDE w:val="0"/>
        <w:autoSpaceDN w:val="0"/>
        <w:adjustRightInd w:val="0"/>
        <w:rPr>
          <w:rFonts w:ascii="Calibri" w:hAnsi="Calibri" w:cs="Calibri"/>
        </w:rPr>
      </w:pPr>
    </w:p>
    <w:p w:rsidR="003D6430" w:rsidRDefault="003D6430">
      <w:pPr>
        <w:widowControl w:val="0"/>
        <w:autoSpaceDE w:val="0"/>
        <w:autoSpaceDN w:val="0"/>
        <w:adjustRightInd w:val="0"/>
        <w:outlineLvl w:val="1"/>
        <w:rPr>
          <w:rFonts w:ascii="Calibri" w:hAnsi="Calibri" w:cs="Calibri"/>
        </w:rPr>
      </w:pPr>
      <w:bookmarkStart w:id="4" w:name="Par51"/>
      <w:bookmarkEnd w:id="4"/>
      <w:r>
        <w:rPr>
          <w:rFonts w:ascii="Calibri" w:hAnsi="Calibri" w:cs="Calibri"/>
        </w:rPr>
        <w:t>II. Определение платы за оказание муниципальным учреждением</w:t>
      </w:r>
    </w:p>
    <w:p w:rsidR="003D6430" w:rsidRDefault="003D6430">
      <w:pPr>
        <w:widowControl w:val="0"/>
        <w:autoSpaceDE w:val="0"/>
        <w:autoSpaceDN w:val="0"/>
        <w:adjustRightInd w:val="0"/>
        <w:rPr>
          <w:rFonts w:ascii="Calibri" w:hAnsi="Calibri" w:cs="Calibri"/>
        </w:rPr>
      </w:pPr>
      <w:r>
        <w:rPr>
          <w:rFonts w:ascii="Calibri" w:hAnsi="Calibri" w:cs="Calibri"/>
        </w:rPr>
        <w:t>или предприятием услуг (выполнение работ)</w:t>
      </w:r>
    </w:p>
    <w:p w:rsidR="003D6430" w:rsidRDefault="003D6430">
      <w:pPr>
        <w:widowControl w:val="0"/>
        <w:autoSpaceDE w:val="0"/>
        <w:autoSpaceDN w:val="0"/>
        <w:adjustRightInd w:val="0"/>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5. Размер платы за оказанные платные услуги учреждением, предприятием должен целиком покрывать издержки учреждения, предприятия на оказание данного вида услуг. Размер платы формируется на основе себестоимости оказания платной услуги, с учетом спроса на платную услугу и требований к качеству.</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Размер платы за оказанные платные услуги гражданам и юридическим лицам муниципальным учреждением, предприятием определяется на основе расчета экономически обоснованных затрат материальных и трудовых ресурсов (далее - затраты) с учетом их спроса, требований к качеству,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roofErr w:type="gramEnd"/>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7. Состав затрат, включаемых в себестоимость услуги, определяется в соответствии с </w:t>
      </w:r>
      <w:hyperlink r:id="rId17" w:history="1">
        <w:r>
          <w:rPr>
            <w:rFonts w:ascii="Calibri" w:hAnsi="Calibri" w:cs="Calibri"/>
            <w:color w:val="0000FF"/>
          </w:rPr>
          <w:t>главой 25</w:t>
        </w:r>
      </w:hyperlink>
      <w:r>
        <w:rPr>
          <w:rFonts w:ascii="Calibri" w:hAnsi="Calibri" w:cs="Calibri"/>
        </w:rPr>
        <w:t xml:space="preserve"> Налогового кодекса Российской Федерации:</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а) материальные расходы,</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б) затраты на оплату труда (включая начисления на оплату труда),</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в) суммы начисленной амортизации,</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г) прочие (накладные) расходы.</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Затраты учреждения, предприятия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предприятия в целом, но не </w:t>
      </w:r>
      <w:r>
        <w:rPr>
          <w:rFonts w:ascii="Calibri" w:hAnsi="Calibri" w:cs="Calibri"/>
        </w:rPr>
        <w:lastRenderedPageBreak/>
        <w:t>потребляемые непосредственно в процессе оказания платной услуги.</w:t>
      </w:r>
      <w:proofErr w:type="gramEnd"/>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9. К затратам, непосредственно связанным с оказанием платной услуги, относятся:</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персонал, непосредственно участвующий в процессе оказания платной услуги (основной персонал);</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материальные запасы, полностью потребляемые в процессе оказания платной услуги;</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(амортизация) оборудования, используемого в процессе оказания платной услуги;</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прочие расходы, отражающие специфику оказания платной услуги.</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10. К затратам, необходимым для обеспечения деятельности учреждения, предприятия в целом, но не потребляемым непосредственно в процессе оказания платной услуги (далее - накладные затраты), относятся:</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персонал учреждения, предприятия не участвующего непосредственно в процессе оказания платной услуги (например, администрация учреждения, предприятия хозяйственный, обслуживающий персонал (далее административно-управленческий персонал);</w:t>
      </w:r>
    </w:p>
    <w:p w:rsidR="003D6430" w:rsidRDefault="003D6430">
      <w:pPr>
        <w:widowControl w:val="0"/>
        <w:autoSpaceDE w:val="0"/>
        <w:autoSpaceDN w:val="0"/>
        <w:adjustRightInd w:val="0"/>
        <w:ind w:firstLine="540"/>
        <w:jc w:val="both"/>
        <w:rPr>
          <w:rFonts w:ascii="Calibri" w:hAnsi="Calibri" w:cs="Calibri"/>
        </w:rPr>
      </w:pPr>
      <w:proofErr w:type="gramStart"/>
      <w:r>
        <w:rPr>
          <w:rFonts w:ascii="Calibri" w:hAnsi="Calibri" w:cs="Calibri"/>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roofErr w:type="gramEnd"/>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уплату налогов (кроме налогов на фонд оплаты труда), пошлины и иные обязательные платежи;</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(амортизация) зданий, сооружений и других основных фондов, непосредственно не связанных с оказанием платной услуги;</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прочие расходы, отражающие отраслевую специфику учреждения, предприятия.</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11. При формировании фиксированных или предельных тарифов для расчета затрат на оказание платной услуги используется расчетно-аналитический метод или метод прямого счета.</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12. Расчетно-аналитический метод применяется в случаях, когда в оказании платной услуги задействован в равной степени весь основной персонал учреждения, предприятия и все материальные ресурсы. Данный метод позволяет рассчитать затраты на оказание платной услуги на основе анализа фактических затрат учреждения, предприятия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3D6430" w:rsidRDefault="003D6430">
      <w:pPr>
        <w:widowControl w:val="0"/>
        <w:autoSpaceDE w:val="0"/>
        <w:autoSpaceDN w:val="0"/>
        <w:adjustRightInd w:val="0"/>
        <w:jc w:val="both"/>
        <w:rPr>
          <w:rFonts w:ascii="Calibri" w:hAnsi="Calibri" w:cs="Calibri"/>
        </w:rPr>
      </w:pPr>
    </w:p>
    <w:p w:rsidR="003D6430" w:rsidRDefault="003D6430">
      <w:pPr>
        <w:pStyle w:val="ConsPlusNonformat"/>
      </w:pPr>
      <w:r>
        <w:t xml:space="preserve">               SUM </w:t>
      </w:r>
      <w:proofErr w:type="gramStart"/>
      <w:r>
        <w:t>З</w:t>
      </w:r>
      <w:proofErr w:type="gramEnd"/>
    </w:p>
    <w:p w:rsidR="003D6430" w:rsidRDefault="003D6430">
      <w:pPr>
        <w:pStyle w:val="ConsPlusNonformat"/>
      </w:pPr>
      <w:r>
        <w:t xml:space="preserve">                    учр</w:t>
      </w:r>
    </w:p>
    <w:p w:rsidR="003D6430" w:rsidRDefault="003D6430">
      <w:pPr>
        <w:pStyle w:val="ConsPlusNonformat"/>
      </w:pPr>
      <w:r>
        <w:t xml:space="preserve">     </w:t>
      </w:r>
      <w:proofErr w:type="gramStart"/>
      <w:r>
        <w:t>З</w:t>
      </w:r>
      <w:proofErr w:type="gramEnd"/>
      <w:r>
        <w:t xml:space="preserve">    = ------------- x Т   , где</w:t>
      </w:r>
    </w:p>
    <w:p w:rsidR="003D6430" w:rsidRDefault="003D6430">
      <w:pPr>
        <w:pStyle w:val="ConsPlusNonformat"/>
      </w:pPr>
      <w:r>
        <w:t xml:space="preserve">      усл      Ф             усл</w:t>
      </w:r>
    </w:p>
    <w:p w:rsidR="003D6430" w:rsidRDefault="003D6430">
      <w:pPr>
        <w:pStyle w:val="ConsPlusNonformat"/>
      </w:pPr>
      <w:r>
        <w:t xml:space="preserve">                р. вр.</w:t>
      </w:r>
    </w:p>
    <w:p w:rsidR="003D6430" w:rsidRDefault="003D6430">
      <w:pPr>
        <w:pStyle w:val="ConsPlusNonformat"/>
      </w:pPr>
    </w:p>
    <w:p w:rsidR="003D6430" w:rsidRDefault="003D6430">
      <w:pPr>
        <w:pStyle w:val="ConsPlusNonformat"/>
      </w:pPr>
      <w:r>
        <w:t xml:space="preserve">    </w:t>
      </w:r>
      <w:proofErr w:type="gramStart"/>
      <w:r>
        <w:t>З</w:t>
      </w:r>
      <w:proofErr w:type="gramEnd"/>
      <w:r>
        <w:t xml:space="preserve">        - затраты на оказание единицы платной услуги;</w:t>
      </w:r>
    </w:p>
    <w:p w:rsidR="003D6430" w:rsidRDefault="003D6430">
      <w:pPr>
        <w:pStyle w:val="ConsPlusNonformat"/>
      </w:pPr>
      <w:r>
        <w:t xml:space="preserve">     усл</w:t>
      </w:r>
    </w:p>
    <w:p w:rsidR="003D6430" w:rsidRDefault="003D6430">
      <w:pPr>
        <w:pStyle w:val="ConsPlusNonformat"/>
      </w:pPr>
      <w:r>
        <w:t xml:space="preserve">    SUM </w:t>
      </w:r>
      <w:proofErr w:type="gramStart"/>
      <w:r>
        <w:t>З</w:t>
      </w:r>
      <w:proofErr w:type="gramEnd"/>
      <w:r>
        <w:t xml:space="preserve">    - сумма всех затрат учреждения, предприятия за период времени;</w:t>
      </w:r>
    </w:p>
    <w:p w:rsidR="003D6430" w:rsidRDefault="003D6430">
      <w:pPr>
        <w:pStyle w:val="ConsPlusNonformat"/>
      </w:pPr>
      <w:r>
        <w:t xml:space="preserve">         учр</w:t>
      </w:r>
    </w:p>
    <w:p w:rsidR="003D6430" w:rsidRDefault="003D6430">
      <w:pPr>
        <w:pStyle w:val="ConsPlusNonformat"/>
      </w:pPr>
      <w:r>
        <w:t xml:space="preserve">    Ф        - фонд   рабочего  времени  основного  персонала   учреждения,</w:t>
      </w:r>
    </w:p>
    <w:p w:rsidR="003D6430" w:rsidRDefault="003D6430">
      <w:pPr>
        <w:pStyle w:val="ConsPlusNonformat"/>
      </w:pPr>
      <w:r>
        <w:t xml:space="preserve">     р. вр.</w:t>
      </w:r>
    </w:p>
    <w:p w:rsidR="003D6430" w:rsidRDefault="003D6430">
      <w:pPr>
        <w:pStyle w:val="ConsPlusNonformat"/>
      </w:pPr>
      <w:r>
        <w:t>предприятия за тот же период времени;</w:t>
      </w:r>
    </w:p>
    <w:p w:rsidR="003D6430" w:rsidRDefault="003D6430">
      <w:pPr>
        <w:pStyle w:val="ConsPlusNonformat"/>
      </w:pPr>
      <w:r>
        <w:t xml:space="preserve">    Т        - норма рабочего  времени, затрачиваемого  основным персоналом</w:t>
      </w:r>
    </w:p>
    <w:p w:rsidR="003D6430" w:rsidRDefault="003D6430">
      <w:pPr>
        <w:pStyle w:val="ConsPlusNonformat"/>
      </w:pPr>
      <w:r>
        <w:t xml:space="preserve">     усл</w:t>
      </w:r>
    </w:p>
    <w:p w:rsidR="003D6430" w:rsidRDefault="003D6430">
      <w:pPr>
        <w:pStyle w:val="ConsPlusNonformat"/>
      </w:pPr>
      <w:r>
        <w:t>на оказание платной услуги.</w:t>
      </w:r>
    </w:p>
    <w:p w:rsidR="003D6430" w:rsidRDefault="003D6430">
      <w:pPr>
        <w:widowControl w:val="0"/>
        <w:autoSpaceDE w:val="0"/>
        <w:autoSpaceDN w:val="0"/>
        <w:adjustRightInd w:val="0"/>
        <w:ind w:firstLine="540"/>
        <w:jc w:val="both"/>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13. Метод прямого счета применяется, в случаях, когда оказание платной услуги требует использования отдельных специалистов учреждения, предприятия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3D6430" w:rsidRDefault="003D6430">
      <w:pPr>
        <w:widowControl w:val="0"/>
        <w:autoSpaceDE w:val="0"/>
        <w:autoSpaceDN w:val="0"/>
        <w:adjustRightInd w:val="0"/>
        <w:ind w:firstLine="540"/>
        <w:jc w:val="both"/>
        <w:rPr>
          <w:rFonts w:ascii="Calibri" w:hAnsi="Calibri" w:cs="Calibri"/>
        </w:rPr>
      </w:pPr>
    </w:p>
    <w:p w:rsidR="003D6430" w:rsidRDefault="003D6430">
      <w:pPr>
        <w:pStyle w:val="ConsPlusNonformat"/>
      </w:pPr>
      <w:r>
        <w:t xml:space="preserve">    З    = </w:t>
      </w:r>
      <w:proofErr w:type="gramStart"/>
      <w:r>
        <w:t>З</w:t>
      </w:r>
      <w:proofErr w:type="gramEnd"/>
      <w:r>
        <w:t xml:space="preserve">   + З   + А    + З , где</w:t>
      </w:r>
    </w:p>
    <w:p w:rsidR="003D6430" w:rsidRDefault="003D6430">
      <w:pPr>
        <w:pStyle w:val="ConsPlusNonformat"/>
      </w:pPr>
      <w:r>
        <w:t xml:space="preserve">     усл    оп    мз    усл    н</w:t>
      </w:r>
    </w:p>
    <w:p w:rsidR="003D6430" w:rsidRDefault="003D6430">
      <w:pPr>
        <w:pStyle w:val="ConsPlusNonformat"/>
      </w:pPr>
    </w:p>
    <w:p w:rsidR="003D6430" w:rsidRDefault="003D6430">
      <w:pPr>
        <w:pStyle w:val="ConsPlusNonformat"/>
      </w:pPr>
      <w:r>
        <w:t xml:space="preserve">    3    - затраты на оказание платной услуги;</w:t>
      </w:r>
    </w:p>
    <w:p w:rsidR="003D6430" w:rsidRDefault="003D6430">
      <w:pPr>
        <w:pStyle w:val="ConsPlusNonformat"/>
      </w:pPr>
      <w:r>
        <w:lastRenderedPageBreak/>
        <w:t xml:space="preserve">     усл</w:t>
      </w:r>
    </w:p>
    <w:p w:rsidR="003D6430" w:rsidRDefault="003D6430">
      <w:pPr>
        <w:pStyle w:val="ConsPlusNonformat"/>
      </w:pPr>
      <w:r>
        <w:t xml:space="preserve">    </w:t>
      </w:r>
      <w:proofErr w:type="gramStart"/>
      <w:r>
        <w:t>З</w:t>
      </w:r>
      <w:proofErr w:type="gramEnd"/>
      <w:r>
        <w:t xml:space="preserve">    - затраты  на   основной   персонал,  непосредственно  принимающий</w:t>
      </w:r>
    </w:p>
    <w:p w:rsidR="003D6430" w:rsidRDefault="003D6430">
      <w:pPr>
        <w:pStyle w:val="ConsPlusNonformat"/>
      </w:pPr>
      <w:r>
        <w:t xml:space="preserve">     оп</w:t>
      </w:r>
    </w:p>
    <w:p w:rsidR="003D6430" w:rsidRDefault="003D6430">
      <w:pPr>
        <w:pStyle w:val="ConsPlusNonformat"/>
      </w:pPr>
      <w:r>
        <w:t>участие в оказании платной услуги;</w:t>
      </w:r>
    </w:p>
    <w:p w:rsidR="003D6430" w:rsidRDefault="003D6430">
      <w:pPr>
        <w:pStyle w:val="ConsPlusNonformat"/>
      </w:pPr>
      <w:r>
        <w:t xml:space="preserve">    </w:t>
      </w:r>
      <w:proofErr w:type="gramStart"/>
      <w:r>
        <w:t>З</w:t>
      </w:r>
      <w:proofErr w:type="gramEnd"/>
      <w:r>
        <w:t xml:space="preserve">    - затраты  на   приобретение  материальных  запасов,  потребляемых</w:t>
      </w:r>
    </w:p>
    <w:p w:rsidR="003D6430" w:rsidRDefault="003D6430">
      <w:pPr>
        <w:pStyle w:val="ConsPlusNonformat"/>
      </w:pPr>
      <w:r>
        <w:t xml:space="preserve">     мз</w:t>
      </w:r>
    </w:p>
    <w:p w:rsidR="003D6430" w:rsidRDefault="003D6430">
      <w:pPr>
        <w:pStyle w:val="ConsPlusNonformat"/>
      </w:pPr>
      <w:r>
        <w:t>в процессе оказания платной услуги;</w:t>
      </w:r>
    </w:p>
    <w:p w:rsidR="003D6430" w:rsidRDefault="003D6430">
      <w:pPr>
        <w:pStyle w:val="ConsPlusNonformat"/>
      </w:pPr>
      <w:r>
        <w:t xml:space="preserve">    А    - сумма начисленной амортизации оборудования, используемого </w:t>
      </w:r>
      <w:proofErr w:type="gramStart"/>
      <w:r>
        <w:t>при</w:t>
      </w:r>
      <w:proofErr w:type="gramEnd"/>
    </w:p>
    <w:p w:rsidR="003D6430" w:rsidRDefault="003D6430">
      <w:pPr>
        <w:pStyle w:val="ConsPlusNonformat"/>
      </w:pPr>
      <w:r>
        <w:t xml:space="preserve">     усл</w:t>
      </w:r>
    </w:p>
    <w:p w:rsidR="003D6430" w:rsidRDefault="003D6430">
      <w:pPr>
        <w:pStyle w:val="ConsPlusNonformat"/>
      </w:pPr>
      <w:proofErr w:type="gramStart"/>
      <w:r>
        <w:t>оказании</w:t>
      </w:r>
      <w:proofErr w:type="gramEnd"/>
      <w:r>
        <w:t xml:space="preserve"> платной услуги;</w:t>
      </w:r>
    </w:p>
    <w:p w:rsidR="003D6430" w:rsidRDefault="003D6430">
      <w:pPr>
        <w:pStyle w:val="ConsPlusNonformat"/>
      </w:pPr>
      <w:r>
        <w:t xml:space="preserve">    </w:t>
      </w:r>
      <w:proofErr w:type="gramStart"/>
      <w:r>
        <w:t>З</w:t>
      </w:r>
      <w:proofErr w:type="gramEnd"/>
      <w:r>
        <w:t xml:space="preserve">    - накладные затраты, относимые на стоимость платной услуги.</w:t>
      </w:r>
    </w:p>
    <w:p w:rsidR="003D6430" w:rsidRDefault="003D6430">
      <w:pPr>
        <w:pStyle w:val="ConsPlusNonformat"/>
      </w:pPr>
      <w:r>
        <w:t xml:space="preserve">     н</w:t>
      </w:r>
    </w:p>
    <w:p w:rsidR="003D6430" w:rsidRDefault="003D6430">
      <w:pPr>
        <w:widowControl w:val="0"/>
        <w:autoSpaceDE w:val="0"/>
        <w:autoSpaceDN w:val="0"/>
        <w:adjustRightInd w:val="0"/>
        <w:ind w:firstLine="540"/>
        <w:jc w:val="both"/>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14. Затраты на основной персонал включают в себя:</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оплату труда и начисления на выплаты по оплате труда основного персонала;</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командировки основного персонала, связанные с предоставлением платной услуги;</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суммы вознаграждения сотрудников, привлекаемых по гражданско-правовым договорам.</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w:t>
      </w:r>
    </w:p>
    <w:p w:rsidR="003D6430" w:rsidRDefault="003D6430">
      <w:pPr>
        <w:widowControl w:val="0"/>
        <w:autoSpaceDE w:val="0"/>
        <w:autoSpaceDN w:val="0"/>
        <w:adjustRightInd w:val="0"/>
        <w:ind w:firstLine="540"/>
        <w:jc w:val="both"/>
        <w:rPr>
          <w:rFonts w:ascii="Calibri" w:hAnsi="Calibri" w:cs="Calibri"/>
        </w:rPr>
      </w:pPr>
    </w:p>
    <w:p w:rsidR="003D6430" w:rsidRDefault="003D6430">
      <w:pPr>
        <w:pStyle w:val="ConsPlusNonformat"/>
      </w:pPr>
      <w:r>
        <w:t xml:space="preserve">    З   = SUM</w:t>
      </w:r>
      <w:proofErr w:type="gramStart"/>
      <w:r>
        <w:t xml:space="preserve"> Т</w:t>
      </w:r>
      <w:proofErr w:type="gramEnd"/>
      <w:r>
        <w:t xml:space="preserve">  x О, где</w:t>
      </w:r>
    </w:p>
    <w:p w:rsidR="003D6430" w:rsidRDefault="003D6430">
      <w:pPr>
        <w:pStyle w:val="ConsPlusNonformat"/>
      </w:pPr>
      <w:r>
        <w:t xml:space="preserve">     оп        </w:t>
      </w:r>
      <w:proofErr w:type="gramStart"/>
      <w:r>
        <w:t>ч</w:t>
      </w:r>
      <w:proofErr w:type="gramEnd"/>
    </w:p>
    <w:p w:rsidR="003D6430" w:rsidRDefault="003D6430">
      <w:pPr>
        <w:pStyle w:val="ConsPlusNonformat"/>
      </w:pPr>
    </w:p>
    <w:p w:rsidR="003D6430" w:rsidRDefault="003D6430">
      <w:pPr>
        <w:pStyle w:val="ConsPlusNonformat"/>
      </w:pPr>
      <w:r>
        <w:t xml:space="preserve">    3   - затраты на оплату  труда и начисления на выплаты  по оплате труда</w:t>
      </w:r>
    </w:p>
    <w:p w:rsidR="003D6430" w:rsidRDefault="003D6430">
      <w:pPr>
        <w:pStyle w:val="ConsPlusNonformat"/>
      </w:pPr>
      <w:r>
        <w:t xml:space="preserve">     оп</w:t>
      </w:r>
    </w:p>
    <w:p w:rsidR="003D6430" w:rsidRDefault="003D6430">
      <w:pPr>
        <w:pStyle w:val="ConsPlusNonformat"/>
      </w:pPr>
      <w:r>
        <w:t>основного  персонала, непосредственно   участвующего  в  процессе  оказания</w:t>
      </w:r>
    </w:p>
    <w:p w:rsidR="003D6430" w:rsidRDefault="003D6430">
      <w:pPr>
        <w:pStyle w:val="ConsPlusNonformat"/>
      </w:pPr>
      <w:r>
        <w:t>платной услуги;</w:t>
      </w:r>
    </w:p>
    <w:p w:rsidR="003D6430" w:rsidRDefault="003D6430">
      <w:pPr>
        <w:pStyle w:val="ConsPlusNonformat"/>
      </w:pPr>
      <w:r>
        <w:t xml:space="preserve">    Т   - норма  рабочего  времени, </w:t>
      </w:r>
      <w:proofErr w:type="gramStart"/>
      <w:r>
        <w:t>затрачиваемое</w:t>
      </w:r>
      <w:proofErr w:type="gramEnd"/>
      <w:r>
        <w:t xml:space="preserve">  основным  персоналом  на</w:t>
      </w:r>
    </w:p>
    <w:p w:rsidR="003D6430" w:rsidRDefault="003D6430">
      <w:pPr>
        <w:pStyle w:val="ConsPlusNonformat"/>
      </w:pPr>
      <w:r>
        <w:t xml:space="preserve">     ч</w:t>
      </w:r>
    </w:p>
    <w:p w:rsidR="003D6430" w:rsidRDefault="003D6430">
      <w:pPr>
        <w:pStyle w:val="ConsPlusNonformat"/>
      </w:pPr>
      <w:r>
        <w:t>оказание услуги (выполнение работы);</w:t>
      </w:r>
    </w:p>
    <w:p w:rsidR="003D6430" w:rsidRDefault="003D6430">
      <w:pPr>
        <w:pStyle w:val="ConsPlusNonformat"/>
      </w:pPr>
      <w:r>
        <w:t xml:space="preserve">    О   - стоимость единицы рабочего времени  </w:t>
      </w:r>
      <w:proofErr w:type="gramStart"/>
      <w:r>
        <w:t>согласно</w:t>
      </w:r>
      <w:proofErr w:type="gramEnd"/>
      <w:r>
        <w:t xml:space="preserve"> штатного  расписания</w:t>
      </w:r>
    </w:p>
    <w:p w:rsidR="003D6430" w:rsidRDefault="003D6430">
      <w:pPr>
        <w:pStyle w:val="ConsPlusNonformat"/>
      </w:pPr>
      <w:r>
        <w:t>и по гражданско-правовым договорам сотрудников из числа основного персонала</w:t>
      </w:r>
    </w:p>
    <w:p w:rsidR="003D6430" w:rsidRDefault="003D6430">
      <w:pPr>
        <w:pStyle w:val="ConsPlusNonformat"/>
      </w:pPr>
      <w:r>
        <w:t>(включая начисления на выплаты по оплате труда).</w:t>
      </w:r>
    </w:p>
    <w:p w:rsidR="003D6430" w:rsidRDefault="003D6430">
      <w:pPr>
        <w:widowControl w:val="0"/>
        <w:autoSpaceDE w:val="0"/>
        <w:autoSpaceDN w:val="0"/>
        <w:adjustRightInd w:val="0"/>
        <w:jc w:val="both"/>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hyperlink w:anchor="Par220" w:history="1">
        <w:r>
          <w:rPr>
            <w:rFonts w:ascii="Calibri" w:hAnsi="Calibri" w:cs="Calibri"/>
            <w:color w:val="0000FF"/>
          </w:rPr>
          <w:t>Форма</w:t>
        </w:r>
      </w:hyperlink>
      <w:r>
        <w:rPr>
          <w:rFonts w:ascii="Calibri" w:hAnsi="Calibri" w:cs="Calibri"/>
        </w:rPr>
        <w:t xml:space="preserve"> расчета затрат на оплату труда персонала, непосредственно участвующего в процессе оказания платной услуги, приводится согласно приложению N 1 к настоящей Методике.</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15.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горюче-смазочные материалы;</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мебель, оборудование и инвентарь;</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подписку на периодические издания;</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приобретение расходных материалов (картриджи, бумага и др.)</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другие материальные запасы.</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определяется по формуле:</w:t>
      </w:r>
    </w:p>
    <w:p w:rsidR="003D6430" w:rsidRDefault="003D6430">
      <w:pPr>
        <w:widowControl w:val="0"/>
        <w:autoSpaceDE w:val="0"/>
        <w:autoSpaceDN w:val="0"/>
        <w:adjustRightInd w:val="0"/>
        <w:ind w:firstLine="540"/>
        <w:jc w:val="both"/>
        <w:rPr>
          <w:rFonts w:ascii="Calibri" w:hAnsi="Calibri" w:cs="Calibri"/>
        </w:rPr>
      </w:pPr>
    </w:p>
    <w:p w:rsidR="003D6430" w:rsidRDefault="003D6430">
      <w:pPr>
        <w:pStyle w:val="ConsPlusNonformat"/>
      </w:pPr>
      <w:r>
        <w:t xml:space="preserve">    </w:t>
      </w:r>
      <w:proofErr w:type="gramStart"/>
      <w:r>
        <w:t>З</w:t>
      </w:r>
      <w:proofErr w:type="gramEnd"/>
      <w:r>
        <w:t xml:space="preserve">   =  SUM М  x Ц , где</w:t>
      </w:r>
    </w:p>
    <w:p w:rsidR="003D6430" w:rsidRDefault="003D6430">
      <w:pPr>
        <w:pStyle w:val="ConsPlusNonformat"/>
      </w:pPr>
      <w:r>
        <w:t xml:space="preserve">     мз         j    j</w:t>
      </w:r>
    </w:p>
    <w:p w:rsidR="003D6430" w:rsidRDefault="003D6430">
      <w:pPr>
        <w:pStyle w:val="ConsPlusNonformat"/>
      </w:pPr>
    </w:p>
    <w:p w:rsidR="003D6430" w:rsidRDefault="003D6430">
      <w:pPr>
        <w:pStyle w:val="ConsPlusNonformat"/>
      </w:pPr>
      <w:r>
        <w:t xml:space="preserve">    </w:t>
      </w:r>
      <w:proofErr w:type="gramStart"/>
      <w:r>
        <w:t>З</w:t>
      </w:r>
      <w:proofErr w:type="gramEnd"/>
      <w:r>
        <w:t xml:space="preserve">   - затраты на материальные запасы, потребляемые в процессе  оказания</w:t>
      </w:r>
    </w:p>
    <w:p w:rsidR="003D6430" w:rsidRDefault="003D6430">
      <w:pPr>
        <w:pStyle w:val="ConsPlusNonformat"/>
      </w:pPr>
      <w:r>
        <w:t xml:space="preserve">     мз</w:t>
      </w:r>
    </w:p>
    <w:p w:rsidR="003D6430" w:rsidRDefault="003D6430">
      <w:pPr>
        <w:pStyle w:val="ConsPlusNonformat"/>
      </w:pPr>
      <w:r>
        <w:t>платной услуги;</w:t>
      </w:r>
    </w:p>
    <w:p w:rsidR="003D6430" w:rsidRDefault="003D6430">
      <w:pPr>
        <w:pStyle w:val="ConsPlusNonformat"/>
      </w:pPr>
      <w:r>
        <w:t xml:space="preserve">    М   - материальные запасы  определенного вида, потребляемые в  процессе</w:t>
      </w:r>
    </w:p>
    <w:p w:rsidR="003D6430" w:rsidRDefault="003D6430">
      <w:pPr>
        <w:pStyle w:val="ConsPlusNonformat"/>
      </w:pPr>
      <w:r>
        <w:t xml:space="preserve">     j</w:t>
      </w:r>
    </w:p>
    <w:p w:rsidR="003D6430" w:rsidRDefault="003D6430">
      <w:pPr>
        <w:pStyle w:val="ConsPlusNonformat"/>
      </w:pPr>
      <w:r>
        <w:lastRenderedPageBreak/>
        <w:t>производства платной услуги;</w:t>
      </w:r>
    </w:p>
    <w:p w:rsidR="003D6430" w:rsidRDefault="003D6430">
      <w:pPr>
        <w:pStyle w:val="ConsPlusNonformat"/>
      </w:pPr>
      <w:r>
        <w:t xml:space="preserve">    </w:t>
      </w:r>
      <w:proofErr w:type="gramStart"/>
      <w:r>
        <w:t>Ц</w:t>
      </w:r>
      <w:proofErr w:type="gramEnd"/>
      <w:r>
        <w:t xml:space="preserve">   - цена приобретаемых материальных запасов определенного вида.</w:t>
      </w:r>
    </w:p>
    <w:p w:rsidR="003D6430" w:rsidRDefault="003D6430">
      <w:pPr>
        <w:pStyle w:val="ConsPlusNonformat"/>
      </w:pPr>
      <w:r>
        <w:t xml:space="preserve">     j</w:t>
      </w:r>
    </w:p>
    <w:p w:rsidR="003D6430" w:rsidRDefault="003D6430">
      <w:pPr>
        <w:widowControl w:val="0"/>
        <w:autoSpaceDE w:val="0"/>
        <w:autoSpaceDN w:val="0"/>
        <w:adjustRightInd w:val="0"/>
        <w:ind w:firstLine="540"/>
        <w:jc w:val="both"/>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hyperlink w:anchor="Par252" w:history="1">
        <w:r>
          <w:rPr>
            <w:rFonts w:ascii="Calibri" w:hAnsi="Calibri" w:cs="Calibri"/>
            <w:color w:val="0000FF"/>
          </w:rPr>
          <w:t>Расчет</w:t>
        </w:r>
      </w:hyperlink>
      <w:r>
        <w:rPr>
          <w:rFonts w:ascii="Calibri" w:hAnsi="Calibri" w:cs="Calibri"/>
        </w:rPr>
        <w:t xml:space="preserve"> затрат на материальные запасы, непосредственно потребляемые в процессе оказания платной услуги, приводится по форме согласно приложению N 2 к настоящей Методике.</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16. </w:t>
      </w:r>
      <w:proofErr w:type="gramStart"/>
      <w:r>
        <w:rPr>
          <w:rFonts w:ascii="Calibri" w:hAnsi="Calibri" w:cs="Calibri"/>
        </w:rPr>
        <w:t>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roofErr w:type="gramEnd"/>
    </w:p>
    <w:p w:rsidR="003D6430" w:rsidRDefault="003D6430">
      <w:pPr>
        <w:widowControl w:val="0"/>
        <w:autoSpaceDE w:val="0"/>
        <w:autoSpaceDN w:val="0"/>
        <w:adjustRightInd w:val="0"/>
        <w:ind w:firstLine="540"/>
        <w:jc w:val="both"/>
        <w:rPr>
          <w:rFonts w:ascii="Calibri" w:hAnsi="Calibri" w:cs="Calibri"/>
        </w:rPr>
      </w:pPr>
      <w:hyperlink w:anchor="Par281" w:history="1">
        <w:r>
          <w:rPr>
            <w:rFonts w:ascii="Calibri" w:hAnsi="Calibri" w:cs="Calibri"/>
            <w:color w:val="0000FF"/>
          </w:rPr>
          <w:t>Расчет</w:t>
        </w:r>
      </w:hyperlink>
      <w:r>
        <w:rPr>
          <w:rFonts w:ascii="Calibri" w:hAnsi="Calibri" w:cs="Calibri"/>
        </w:rPr>
        <w:t xml:space="preserve"> суммы начисленной амортизации </w:t>
      </w:r>
      <w:proofErr w:type="gramStart"/>
      <w:r>
        <w:rPr>
          <w:rFonts w:ascii="Calibri" w:hAnsi="Calibri" w:cs="Calibri"/>
        </w:rPr>
        <w:t>оборудования, используемого при оказании платной услуги приводится</w:t>
      </w:r>
      <w:proofErr w:type="gramEnd"/>
      <w:r>
        <w:rPr>
          <w:rFonts w:ascii="Calibri" w:hAnsi="Calibri" w:cs="Calibri"/>
        </w:rPr>
        <w:t xml:space="preserve"> по форме согласно приложению N 3 к настоящей Методике.</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17. Объем накладных затрат относится на стоимость платной услуги пропорционально затратам на оплату труда и начисления на выплаты по оплате труда основного персонала, непосредственно участвующего в процессе оказания платной услуги:</w:t>
      </w:r>
    </w:p>
    <w:p w:rsidR="003D6430" w:rsidRDefault="003D6430">
      <w:pPr>
        <w:widowControl w:val="0"/>
        <w:autoSpaceDE w:val="0"/>
        <w:autoSpaceDN w:val="0"/>
        <w:adjustRightInd w:val="0"/>
        <w:ind w:firstLine="540"/>
        <w:jc w:val="both"/>
        <w:rPr>
          <w:rFonts w:ascii="Calibri" w:hAnsi="Calibri" w:cs="Calibri"/>
        </w:rPr>
      </w:pPr>
    </w:p>
    <w:p w:rsidR="003D6430" w:rsidRDefault="003D6430">
      <w:pPr>
        <w:pStyle w:val="ConsPlusNonformat"/>
      </w:pPr>
      <w:r>
        <w:t xml:space="preserve">    З  = </w:t>
      </w:r>
      <w:proofErr w:type="gramStart"/>
      <w:r>
        <w:t>З</w:t>
      </w:r>
      <w:proofErr w:type="gramEnd"/>
      <w:r>
        <w:t xml:space="preserve">   x k , где</w:t>
      </w:r>
    </w:p>
    <w:p w:rsidR="003D6430" w:rsidRDefault="003D6430">
      <w:pPr>
        <w:pStyle w:val="ConsPlusNonformat"/>
      </w:pPr>
      <w:r>
        <w:t xml:space="preserve">     н    оп    н</w:t>
      </w:r>
    </w:p>
    <w:p w:rsidR="003D6430" w:rsidRDefault="003D6430">
      <w:pPr>
        <w:pStyle w:val="ConsPlusNonformat"/>
      </w:pPr>
    </w:p>
    <w:p w:rsidR="003D6430" w:rsidRDefault="003D6430">
      <w:pPr>
        <w:pStyle w:val="ConsPlusNonformat"/>
      </w:pPr>
      <w:r>
        <w:t xml:space="preserve">    k   - коэффициент  накладных  затрат, отражающий  нагрузку  на  единицу</w:t>
      </w:r>
    </w:p>
    <w:p w:rsidR="003D6430" w:rsidRDefault="003D6430">
      <w:pPr>
        <w:pStyle w:val="ConsPlusNonformat"/>
      </w:pPr>
      <w:r>
        <w:t xml:space="preserve">     н</w:t>
      </w:r>
    </w:p>
    <w:p w:rsidR="003D6430" w:rsidRDefault="003D6430">
      <w:pPr>
        <w:pStyle w:val="ConsPlusNonformat"/>
      </w:pPr>
      <w:r>
        <w:t>оплаты труда основного персонала учреждения, предприятия со стороны затрат,</w:t>
      </w:r>
    </w:p>
    <w:p w:rsidR="003D6430" w:rsidRDefault="003D6430">
      <w:pPr>
        <w:pStyle w:val="ConsPlusNonformat"/>
      </w:pPr>
      <w:r>
        <w:t>не   участвующих   непосредственно   в  оказании   платной   услуги. Данный</w:t>
      </w:r>
    </w:p>
    <w:p w:rsidR="003D6430" w:rsidRDefault="003D6430">
      <w:pPr>
        <w:pStyle w:val="ConsPlusNonformat"/>
      </w:pPr>
      <w:r>
        <w:t xml:space="preserve">коэффициент рассчитывается на основании  отчетных данных </w:t>
      </w:r>
      <w:proofErr w:type="gramStart"/>
      <w:r>
        <w:t>за</w:t>
      </w:r>
      <w:proofErr w:type="gramEnd"/>
      <w:r>
        <w:t xml:space="preserve">  предшествующий</w:t>
      </w:r>
    </w:p>
    <w:p w:rsidR="003D6430" w:rsidRDefault="003D6430">
      <w:pPr>
        <w:pStyle w:val="ConsPlusNonformat"/>
      </w:pPr>
      <w:r>
        <w:t>период и прогнозируемых изменений в плановом периоде:</w:t>
      </w:r>
    </w:p>
    <w:p w:rsidR="003D6430" w:rsidRDefault="003D6430">
      <w:pPr>
        <w:pStyle w:val="ConsPlusNonformat"/>
      </w:pPr>
    </w:p>
    <w:p w:rsidR="003D6430" w:rsidRDefault="003D6430">
      <w:pPr>
        <w:pStyle w:val="ConsPlusNonformat"/>
      </w:pPr>
      <w:r>
        <w:t xml:space="preserve">           З    + </w:t>
      </w:r>
      <w:proofErr w:type="gramStart"/>
      <w:r>
        <w:t>З</w:t>
      </w:r>
      <w:proofErr w:type="gramEnd"/>
      <w:r>
        <w:t xml:space="preserve">    + А</w:t>
      </w:r>
    </w:p>
    <w:p w:rsidR="003D6430" w:rsidRDefault="003D6430">
      <w:pPr>
        <w:pStyle w:val="ConsPlusNonformat"/>
      </w:pPr>
      <w:r>
        <w:t xml:space="preserve">            ауп    охн    охн</w:t>
      </w:r>
    </w:p>
    <w:p w:rsidR="003D6430" w:rsidRDefault="003D6430">
      <w:pPr>
        <w:pStyle w:val="ConsPlusNonformat"/>
      </w:pPr>
      <w:r>
        <w:t xml:space="preserve">    k  = ----------------------, где</w:t>
      </w:r>
    </w:p>
    <w:p w:rsidR="003D6430" w:rsidRDefault="003D6430">
      <w:pPr>
        <w:pStyle w:val="ConsPlusNonformat"/>
      </w:pPr>
      <w:r>
        <w:t xml:space="preserve">     н          SUM </w:t>
      </w:r>
      <w:proofErr w:type="gramStart"/>
      <w:r>
        <w:t>З</w:t>
      </w:r>
      <w:proofErr w:type="gramEnd"/>
    </w:p>
    <w:p w:rsidR="003D6430" w:rsidRDefault="003D6430">
      <w:pPr>
        <w:pStyle w:val="ConsPlusNonformat"/>
      </w:pPr>
      <w:r>
        <w:t xml:space="preserve">                     оп</w:t>
      </w:r>
    </w:p>
    <w:p w:rsidR="003D6430" w:rsidRDefault="003D6430">
      <w:pPr>
        <w:pStyle w:val="ConsPlusNonformat"/>
      </w:pPr>
    </w:p>
    <w:p w:rsidR="003D6430" w:rsidRDefault="003D6430">
      <w:pPr>
        <w:pStyle w:val="ConsPlusNonformat"/>
      </w:pPr>
      <w:r>
        <w:t xml:space="preserve">    </w:t>
      </w:r>
      <w:proofErr w:type="gramStart"/>
      <w:r>
        <w:t>З</w:t>
      </w:r>
      <w:proofErr w:type="gramEnd"/>
      <w:r>
        <w:t xml:space="preserve">    - фактические    затраты    на   АУП  за  предшествующий   период,</w:t>
      </w:r>
    </w:p>
    <w:p w:rsidR="003D6430" w:rsidRDefault="003D6430">
      <w:pPr>
        <w:pStyle w:val="ConsPlusNonformat"/>
      </w:pPr>
      <w:r>
        <w:t xml:space="preserve">     ауп</w:t>
      </w:r>
    </w:p>
    <w:p w:rsidR="003D6430" w:rsidRDefault="003D6430">
      <w:pPr>
        <w:pStyle w:val="ConsPlusNonformat"/>
      </w:pPr>
      <w:r>
        <w:t>скорректированные на прогнозируемое изменение численности  административно-</w:t>
      </w:r>
    </w:p>
    <w:p w:rsidR="003D6430" w:rsidRDefault="003D6430">
      <w:pPr>
        <w:pStyle w:val="ConsPlusNonformat"/>
      </w:pPr>
      <w:r>
        <w:t>управленческого персонала и прогнозируемый рост заработной платы;</w:t>
      </w:r>
    </w:p>
    <w:p w:rsidR="003D6430" w:rsidRDefault="003D6430">
      <w:pPr>
        <w:pStyle w:val="ConsPlusNonformat"/>
      </w:pPr>
      <w:r>
        <w:t xml:space="preserve">    </w:t>
      </w:r>
      <w:proofErr w:type="gramStart"/>
      <w:r>
        <w:t>З</w:t>
      </w:r>
      <w:proofErr w:type="gramEnd"/>
      <w:r>
        <w:t xml:space="preserve">    - фактические     затраты    общехозяйственного    назначения   за</w:t>
      </w:r>
    </w:p>
    <w:p w:rsidR="003D6430" w:rsidRDefault="003D6430">
      <w:pPr>
        <w:pStyle w:val="ConsPlusNonformat"/>
      </w:pPr>
      <w:r>
        <w:t xml:space="preserve">     охн</w:t>
      </w:r>
    </w:p>
    <w:p w:rsidR="003D6430" w:rsidRDefault="003D6430">
      <w:pPr>
        <w:pStyle w:val="ConsPlusNonformat"/>
      </w:pPr>
      <w:r>
        <w:t xml:space="preserve">предшествующий  период, </w:t>
      </w:r>
      <w:proofErr w:type="gramStart"/>
      <w:r>
        <w:t>скорректированные</w:t>
      </w:r>
      <w:proofErr w:type="gramEnd"/>
      <w:r>
        <w:t xml:space="preserve">  на  прогнозируемый  инфляционный</w:t>
      </w:r>
    </w:p>
    <w:p w:rsidR="003D6430" w:rsidRDefault="003D6430">
      <w:pPr>
        <w:pStyle w:val="ConsPlusNonformat"/>
      </w:pPr>
      <w:proofErr w:type="gramStart"/>
      <w:r>
        <w:t>рост цен, и прогнозируемые затраты на уплату налогов (кроме налогов на фонд</w:t>
      </w:r>
      <w:proofErr w:type="gramEnd"/>
    </w:p>
    <w:p w:rsidR="003D6430" w:rsidRDefault="003D6430">
      <w:pPr>
        <w:pStyle w:val="ConsPlusNonformat"/>
      </w:pPr>
      <w:r>
        <w:t>оплаты  труда), пошлины и  иные обязательные  платежи  с  учетом  изменения</w:t>
      </w:r>
    </w:p>
    <w:p w:rsidR="003D6430" w:rsidRDefault="003D6430">
      <w:pPr>
        <w:pStyle w:val="ConsPlusNonformat"/>
      </w:pPr>
      <w:r>
        <w:t>налогового законодательства;</w:t>
      </w:r>
    </w:p>
    <w:p w:rsidR="003D6430" w:rsidRDefault="003D6430">
      <w:pPr>
        <w:pStyle w:val="ConsPlusNonformat"/>
      </w:pPr>
      <w:r>
        <w:t xml:space="preserve">    А    - прогноз      суммы     начисленной     амортизации     имущества</w:t>
      </w:r>
    </w:p>
    <w:p w:rsidR="003D6430" w:rsidRDefault="003D6430">
      <w:pPr>
        <w:pStyle w:val="ConsPlusNonformat"/>
      </w:pPr>
      <w:r>
        <w:t xml:space="preserve">     охн</w:t>
      </w:r>
    </w:p>
    <w:p w:rsidR="003D6430" w:rsidRDefault="003D6430">
      <w:pPr>
        <w:pStyle w:val="ConsPlusNonformat"/>
      </w:pPr>
      <w:r>
        <w:t>общехозяйственного назначения в плановом периоде;</w:t>
      </w:r>
    </w:p>
    <w:p w:rsidR="003D6430" w:rsidRDefault="003D6430">
      <w:pPr>
        <w:pStyle w:val="ConsPlusNonformat"/>
      </w:pPr>
      <w:r>
        <w:t xml:space="preserve">    </w:t>
      </w:r>
      <w:proofErr w:type="gramStart"/>
      <w:r>
        <w:t>З</w:t>
      </w:r>
      <w:proofErr w:type="gramEnd"/>
      <w:r>
        <w:t xml:space="preserve">    - фактические   затраты  на весь  основной   персонал  учреждения,</w:t>
      </w:r>
    </w:p>
    <w:p w:rsidR="003D6430" w:rsidRDefault="003D6430">
      <w:pPr>
        <w:pStyle w:val="ConsPlusNonformat"/>
      </w:pPr>
      <w:r>
        <w:t xml:space="preserve">     оп</w:t>
      </w:r>
    </w:p>
    <w:p w:rsidR="003D6430" w:rsidRDefault="003D6430">
      <w:pPr>
        <w:pStyle w:val="ConsPlusNonformat"/>
      </w:pPr>
      <w:r>
        <w:t xml:space="preserve">предприятия за предшествующий  период, скорректированные на  </w:t>
      </w:r>
      <w:proofErr w:type="gramStart"/>
      <w:r>
        <w:t>прогнозируемое</w:t>
      </w:r>
      <w:proofErr w:type="gramEnd"/>
    </w:p>
    <w:p w:rsidR="003D6430" w:rsidRDefault="003D6430">
      <w:pPr>
        <w:pStyle w:val="ConsPlusNonformat"/>
      </w:pPr>
      <w:r>
        <w:t>изменение численности основного персонала и прогнозируемый  рост заработной</w:t>
      </w:r>
    </w:p>
    <w:p w:rsidR="003D6430" w:rsidRDefault="003D6430">
      <w:pPr>
        <w:pStyle w:val="ConsPlusNonformat"/>
      </w:pPr>
      <w:r>
        <w:t>платы.</w:t>
      </w:r>
    </w:p>
    <w:p w:rsidR="003D6430" w:rsidRDefault="003D6430">
      <w:pPr>
        <w:widowControl w:val="0"/>
        <w:autoSpaceDE w:val="0"/>
        <w:autoSpaceDN w:val="0"/>
        <w:adjustRightInd w:val="0"/>
        <w:jc w:val="both"/>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18. Затраты на административно-управленческий персонал включают в себя:</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оплату труда и начисления на выплаты по оплате труда административно-управленческого персонала;</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нормативные затраты на командировки административно-управленческого персонала;</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по повышению квалификации основного и административно-управленческого персонала.</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19. Затраты общехозяйственного назначения включают в себя (в зависимости от отраслевой специфики):</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w:t>
      </w:r>
      <w:r>
        <w:rPr>
          <w:rFonts w:ascii="Calibri" w:hAnsi="Calibri" w:cs="Calibri"/>
        </w:rPr>
        <w:lastRenderedPageBreak/>
        <w:t>прав на программное обеспечение;</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затраты на коммунальные и прочие услуги, потребляемые учреждением, предприятием в том числе затраты на услуги жилищно-коммунального хозяйства, затраты на услуги связи, затраты на услуги транспорта, затраты на услуги банков, затраты на услуги прачечных, затраты на другие услуги, потребляемые учреждением, предприятием при оказании платной услуги;</w:t>
      </w:r>
    </w:p>
    <w:p w:rsidR="003D6430" w:rsidRDefault="003D6430">
      <w:pPr>
        <w:widowControl w:val="0"/>
        <w:autoSpaceDE w:val="0"/>
        <w:autoSpaceDN w:val="0"/>
        <w:adjustRightInd w:val="0"/>
        <w:ind w:firstLine="540"/>
        <w:jc w:val="both"/>
        <w:rPr>
          <w:rFonts w:ascii="Calibri" w:hAnsi="Calibri" w:cs="Calibri"/>
        </w:rPr>
      </w:pPr>
      <w:proofErr w:type="gramStart"/>
      <w:r>
        <w:rPr>
          <w:rFonts w:ascii="Calibri" w:hAnsi="Calibri" w:cs="Calibri"/>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w:t>
      </w:r>
      <w:proofErr w:type="gramEnd"/>
      <w:r>
        <w:rPr>
          <w:rFonts w:ascii="Calibri" w:hAnsi="Calibri" w:cs="Calibri"/>
        </w:rPr>
        <w:t>, если аренда необходима для оказания платной услуги), затраты на уборку помещений, затраты на содержание транспорта, затраты на приобретение топлива для котельных, затраты на санитарную обработку помещений, затраты на содержание другого недвижимого и особо ценного движимого имущества.</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20. 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21. </w:t>
      </w:r>
      <w:hyperlink w:anchor="Par312" w:history="1">
        <w:r>
          <w:rPr>
            <w:rFonts w:ascii="Calibri" w:hAnsi="Calibri" w:cs="Calibri"/>
            <w:color w:val="0000FF"/>
          </w:rPr>
          <w:t>Расчет</w:t>
        </w:r>
      </w:hyperlink>
      <w:r>
        <w:rPr>
          <w:rFonts w:ascii="Calibri" w:hAnsi="Calibri" w:cs="Calibri"/>
        </w:rPr>
        <w:t xml:space="preserve"> накладных затрат приводится по форме согласно приложению N 4 к настоящей Методике.</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22. Прогноз затрат для расчета накладных затрат определяется исходя из фактических затрат за предшествующий период и с учетом </w:t>
      </w:r>
      <w:hyperlink r:id="rId18" w:history="1">
        <w:r>
          <w:rPr>
            <w:rFonts w:ascii="Calibri" w:hAnsi="Calibri" w:cs="Calibri"/>
            <w:color w:val="0000FF"/>
          </w:rPr>
          <w:t>Прогноза</w:t>
        </w:r>
      </w:hyperlink>
      <w:r>
        <w:rPr>
          <w:rFonts w:ascii="Calibri" w:hAnsi="Calibri" w:cs="Calibri"/>
        </w:rPr>
        <w:t xml:space="preserve"> социально-экономического развития Российской Федерации, одобренный Правительством Российской Федерации, в составе материалов к проекту федерального закона о федеральном бюджете на соответствующий финансовый год.</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23. Норма прибыли в регулируемых тарифах определяется исходя из ее экономически обоснованной величины. При этом планируемый уровень рентабельности в тарифе не может превышать 25 процентов.</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24. </w:t>
      </w:r>
      <w:hyperlink w:anchor="Par344" w:history="1">
        <w:r>
          <w:rPr>
            <w:rFonts w:ascii="Calibri" w:hAnsi="Calibri" w:cs="Calibri"/>
            <w:color w:val="0000FF"/>
          </w:rPr>
          <w:t>Расчет</w:t>
        </w:r>
      </w:hyperlink>
      <w:r>
        <w:rPr>
          <w:rFonts w:ascii="Calibri" w:hAnsi="Calibri" w:cs="Calibri"/>
        </w:rPr>
        <w:t xml:space="preserve"> затрат на оказание платной услуги приводится по форме согласно приложению N 5 к настоящей Методике.</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25. В случае, если тарифы устанавливаются для учреждения, предприятия впервые, если невозможно спрогнозировать затраты учреждения, предприятия на основании анализа фактических расходов за предыдущий период применяется нормативный метод формирования затрат.</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26. В случае</w:t>
      </w:r>
      <w:proofErr w:type="gramStart"/>
      <w:r>
        <w:rPr>
          <w:rFonts w:ascii="Calibri" w:hAnsi="Calibri" w:cs="Calibri"/>
        </w:rPr>
        <w:t>,</w:t>
      </w:r>
      <w:proofErr w:type="gramEnd"/>
      <w:r>
        <w:rPr>
          <w:rFonts w:ascii="Calibri" w:hAnsi="Calibri" w:cs="Calibri"/>
        </w:rPr>
        <w:t xml:space="preserve"> если муниципальное учреждение, предприятие оказывает услуги в сфере деятельности, расценки в которой определяются в соответствии с ведомственными, отраслевыми инструкциями, единичными расценками, справочниками, сборниками базовых цен, утвержденными нормами времени, тарифы на услуги указанных учреждений и предприятий определяются с учетом вышеуказанных отраслевых документов.</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27. Тариф на платную услугу, оказываемую муниципальным предприятием, учреждением является ценовой ставкой за единицу оказываемой услуги.</w:t>
      </w: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 xml:space="preserve">28. Примерный </w:t>
      </w:r>
      <w:hyperlink w:anchor="Par376" w:history="1">
        <w:r>
          <w:rPr>
            <w:rFonts w:ascii="Calibri" w:hAnsi="Calibri" w:cs="Calibri"/>
            <w:color w:val="0000FF"/>
          </w:rPr>
          <w:t>расчет</w:t>
        </w:r>
      </w:hyperlink>
      <w:r>
        <w:rPr>
          <w:rFonts w:ascii="Calibri" w:hAnsi="Calibri" w:cs="Calibri"/>
        </w:rPr>
        <w:t xml:space="preserve"> затрат на оказание платной услуги приведен в приложении N 6 к настоящей Методике.</w:t>
      </w: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r>
        <w:rPr>
          <w:rFonts w:ascii="Calibri" w:hAnsi="Calibri" w:cs="Calibri"/>
        </w:rPr>
        <w:t>Заместитель главы администрации</w:t>
      </w:r>
    </w:p>
    <w:p w:rsidR="003D6430" w:rsidRDefault="003D6430">
      <w:pPr>
        <w:widowControl w:val="0"/>
        <w:autoSpaceDE w:val="0"/>
        <w:autoSpaceDN w:val="0"/>
        <w:adjustRightInd w:val="0"/>
        <w:jc w:val="right"/>
        <w:rPr>
          <w:rFonts w:ascii="Calibri" w:hAnsi="Calibri" w:cs="Calibri"/>
        </w:rPr>
      </w:pPr>
      <w:r>
        <w:rPr>
          <w:rFonts w:ascii="Calibri" w:hAnsi="Calibri" w:cs="Calibri"/>
        </w:rPr>
        <w:t>Л.Ю.РЯБИХИНА</w:t>
      </w: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outlineLvl w:val="1"/>
        <w:rPr>
          <w:rFonts w:ascii="Calibri" w:hAnsi="Calibri" w:cs="Calibri"/>
        </w:rPr>
      </w:pPr>
      <w:bookmarkStart w:id="5" w:name="Par218"/>
      <w:bookmarkEnd w:id="5"/>
      <w:r>
        <w:rPr>
          <w:rFonts w:ascii="Calibri" w:hAnsi="Calibri" w:cs="Calibri"/>
        </w:rPr>
        <w:t>Приложение N 1</w:t>
      </w:r>
    </w:p>
    <w:p w:rsidR="003D6430" w:rsidRDefault="003D6430">
      <w:pPr>
        <w:widowControl w:val="0"/>
        <w:autoSpaceDE w:val="0"/>
        <w:autoSpaceDN w:val="0"/>
        <w:adjustRightInd w:val="0"/>
        <w:jc w:val="right"/>
        <w:rPr>
          <w:rFonts w:ascii="Calibri" w:hAnsi="Calibri" w:cs="Calibri"/>
        </w:rPr>
      </w:pPr>
    </w:p>
    <w:p w:rsidR="003D6430" w:rsidRDefault="003D6430">
      <w:pPr>
        <w:pStyle w:val="ConsPlusNonformat"/>
      </w:pPr>
      <w:bookmarkStart w:id="6" w:name="Par220"/>
      <w:bookmarkEnd w:id="6"/>
      <w:r>
        <w:t xml:space="preserve">                                  Расчет</w:t>
      </w:r>
    </w:p>
    <w:p w:rsidR="003D6430" w:rsidRDefault="003D6430">
      <w:pPr>
        <w:pStyle w:val="ConsPlusNonformat"/>
      </w:pPr>
      <w:r>
        <w:t xml:space="preserve">             затрат на оплату труда персонала, непосредственно</w:t>
      </w:r>
    </w:p>
    <w:p w:rsidR="003D6430" w:rsidRDefault="003D6430">
      <w:pPr>
        <w:pStyle w:val="ConsPlusNonformat"/>
      </w:pPr>
      <w:r>
        <w:t xml:space="preserve">              участвующего в процессе оказания платной услуги</w:t>
      </w:r>
    </w:p>
    <w:p w:rsidR="003D6430" w:rsidRDefault="003D6430">
      <w:pPr>
        <w:pStyle w:val="ConsPlusNonformat"/>
      </w:pPr>
      <w:r>
        <w:t xml:space="preserve">            __________________________________________________</w:t>
      </w:r>
    </w:p>
    <w:p w:rsidR="003D6430" w:rsidRDefault="003D6430">
      <w:pPr>
        <w:pStyle w:val="ConsPlusNonformat"/>
      </w:pPr>
      <w:r>
        <w:t xml:space="preserve">                           (наименование услуги)</w:t>
      </w:r>
    </w:p>
    <w:p w:rsidR="003D6430" w:rsidRDefault="003D6430">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304"/>
        <w:gridCol w:w="2048"/>
        <w:gridCol w:w="1664"/>
        <w:gridCol w:w="1792"/>
        <w:gridCol w:w="2304"/>
      </w:tblGrid>
      <w:tr w:rsidR="003D6430">
        <w:tblPrEx>
          <w:tblCellMar>
            <w:top w:w="0" w:type="dxa"/>
            <w:bottom w:w="0" w:type="dxa"/>
          </w:tblCellMar>
        </w:tblPrEx>
        <w:trPr>
          <w:trHeight w:val="1400"/>
          <w:tblCellSpacing w:w="5" w:type="nil"/>
        </w:trPr>
        <w:tc>
          <w:tcPr>
            <w:tcW w:w="2304"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Должность    </w:t>
            </w:r>
          </w:p>
        </w:tc>
        <w:tc>
          <w:tcPr>
            <w:tcW w:w="2048"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Среднемесячная</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заработная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плата, включая</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начисления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выплаты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оплате труда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64"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Месячный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фонд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рабочего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времени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   </w:t>
            </w:r>
          </w:p>
        </w:tc>
        <w:tc>
          <w:tcPr>
            <w:tcW w:w="1792"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Норма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времени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оказание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услуги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   </w:t>
            </w:r>
          </w:p>
        </w:tc>
        <w:tc>
          <w:tcPr>
            <w:tcW w:w="2304"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Затраты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оплату труда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персонала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(5)=(2)/(3)x(4) </w:t>
            </w:r>
          </w:p>
        </w:tc>
      </w:tr>
      <w:tr w:rsidR="003D6430">
        <w:tblPrEx>
          <w:tblCellMar>
            <w:top w:w="0" w:type="dxa"/>
            <w:bottom w:w="0" w:type="dxa"/>
          </w:tblCellMar>
        </w:tblPrEx>
        <w:trPr>
          <w:tblCellSpacing w:w="5" w:type="nil"/>
        </w:trPr>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204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66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3D6430">
        <w:tblPrEx>
          <w:tblCellMar>
            <w:top w:w="0" w:type="dxa"/>
            <w:bottom w:w="0" w:type="dxa"/>
          </w:tblCellMar>
        </w:tblPrEx>
        <w:trPr>
          <w:tblCellSpacing w:w="5" w:type="nil"/>
        </w:trPr>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204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204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204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w:t>
            </w:r>
          </w:p>
        </w:tc>
        <w:tc>
          <w:tcPr>
            <w:tcW w:w="204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x             </w:t>
            </w:r>
          </w:p>
        </w:tc>
        <w:tc>
          <w:tcPr>
            <w:tcW w:w="166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x          </w:t>
            </w: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x           </w:t>
            </w: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bl>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outlineLvl w:val="1"/>
        <w:rPr>
          <w:rFonts w:ascii="Calibri" w:hAnsi="Calibri" w:cs="Calibri"/>
        </w:rPr>
      </w:pPr>
      <w:bookmarkStart w:id="7" w:name="Par250"/>
      <w:bookmarkEnd w:id="7"/>
      <w:r>
        <w:rPr>
          <w:rFonts w:ascii="Calibri" w:hAnsi="Calibri" w:cs="Calibri"/>
        </w:rPr>
        <w:t>Приложение N 2</w:t>
      </w:r>
    </w:p>
    <w:p w:rsidR="003D6430" w:rsidRDefault="003D6430">
      <w:pPr>
        <w:widowControl w:val="0"/>
        <w:autoSpaceDE w:val="0"/>
        <w:autoSpaceDN w:val="0"/>
        <w:adjustRightInd w:val="0"/>
        <w:jc w:val="right"/>
        <w:rPr>
          <w:rFonts w:ascii="Calibri" w:hAnsi="Calibri" w:cs="Calibri"/>
        </w:rPr>
      </w:pPr>
    </w:p>
    <w:p w:rsidR="003D6430" w:rsidRDefault="003D6430">
      <w:pPr>
        <w:pStyle w:val="ConsPlusNonformat"/>
      </w:pPr>
      <w:bookmarkStart w:id="8" w:name="Par252"/>
      <w:bookmarkEnd w:id="8"/>
      <w:r>
        <w:t xml:space="preserve">                                  Расчет</w:t>
      </w:r>
    </w:p>
    <w:p w:rsidR="003D6430" w:rsidRDefault="003D6430">
      <w:pPr>
        <w:pStyle w:val="ConsPlusNonformat"/>
      </w:pPr>
      <w:r>
        <w:t xml:space="preserve">              затрат на материальные запасы, непосредственно</w:t>
      </w:r>
    </w:p>
    <w:p w:rsidR="003D6430" w:rsidRDefault="003D6430">
      <w:pPr>
        <w:pStyle w:val="ConsPlusNonformat"/>
      </w:pPr>
      <w:r>
        <w:t xml:space="preserve">              потребляемые в процессе оказания платной услуги</w:t>
      </w:r>
    </w:p>
    <w:p w:rsidR="003D6430" w:rsidRDefault="003D6430">
      <w:pPr>
        <w:pStyle w:val="ConsPlusNonformat"/>
      </w:pPr>
      <w:r>
        <w:t xml:space="preserve">             _________________________________________________</w:t>
      </w:r>
    </w:p>
    <w:p w:rsidR="003D6430" w:rsidRDefault="003D6430">
      <w:pPr>
        <w:pStyle w:val="ConsPlusNonformat"/>
      </w:pPr>
      <w:r>
        <w:t xml:space="preserve">                       (наименование платной услуги)</w:t>
      </w:r>
    </w:p>
    <w:p w:rsidR="003D6430" w:rsidRDefault="003D6430">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200"/>
        <w:gridCol w:w="1408"/>
        <w:gridCol w:w="1664"/>
        <w:gridCol w:w="1536"/>
        <w:gridCol w:w="2304"/>
      </w:tblGrid>
      <w:tr w:rsidR="003D6430">
        <w:tblPrEx>
          <w:tblCellMar>
            <w:top w:w="0" w:type="dxa"/>
            <w:bottom w:w="0" w:type="dxa"/>
          </w:tblCellMar>
        </w:tblPrEx>
        <w:trPr>
          <w:trHeight w:val="800"/>
          <w:tblCellSpacing w:w="5" w:type="nil"/>
        </w:trPr>
        <w:tc>
          <w:tcPr>
            <w:tcW w:w="3200"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материальных запасов  </w:t>
            </w:r>
          </w:p>
        </w:tc>
        <w:tc>
          <w:tcPr>
            <w:tcW w:w="1408"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Единица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измерения</w:t>
            </w:r>
          </w:p>
        </w:tc>
        <w:tc>
          <w:tcPr>
            <w:tcW w:w="1664"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Расход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измерения </w:t>
            </w:r>
          </w:p>
        </w:tc>
        <w:tc>
          <w:tcPr>
            <w:tcW w:w="1536"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Цена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единицу  </w:t>
            </w:r>
          </w:p>
        </w:tc>
        <w:tc>
          <w:tcPr>
            <w:tcW w:w="2304"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Всего затрат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материальных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запасов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(5)=(3)x(4)   </w:t>
            </w:r>
          </w:p>
        </w:tc>
      </w:tr>
      <w:tr w:rsidR="003D6430">
        <w:tblPrEx>
          <w:tblCellMar>
            <w:top w:w="0" w:type="dxa"/>
            <w:bottom w:w="0" w:type="dxa"/>
          </w:tblCellMar>
        </w:tblPrEx>
        <w:trPr>
          <w:tblCellSpacing w:w="5" w:type="nil"/>
        </w:trPr>
        <w:tc>
          <w:tcPr>
            <w:tcW w:w="320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40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66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53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3D6430">
        <w:tblPrEx>
          <w:tblCellMar>
            <w:top w:w="0" w:type="dxa"/>
            <w:bottom w:w="0" w:type="dxa"/>
          </w:tblCellMar>
        </w:tblPrEx>
        <w:trPr>
          <w:tblCellSpacing w:w="5" w:type="nil"/>
        </w:trPr>
        <w:tc>
          <w:tcPr>
            <w:tcW w:w="320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40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320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40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320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40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320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w:t>
            </w:r>
          </w:p>
        </w:tc>
        <w:tc>
          <w:tcPr>
            <w:tcW w:w="140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x    </w:t>
            </w:r>
          </w:p>
        </w:tc>
        <w:tc>
          <w:tcPr>
            <w:tcW w:w="166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x     </w:t>
            </w:r>
          </w:p>
        </w:tc>
        <w:tc>
          <w:tcPr>
            <w:tcW w:w="153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x     </w:t>
            </w: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bl>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outlineLvl w:val="1"/>
        <w:rPr>
          <w:rFonts w:ascii="Calibri" w:hAnsi="Calibri" w:cs="Calibri"/>
        </w:rPr>
      </w:pPr>
      <w:bookmarkStart w:id="9" w:name="Par279"/>
      <w:bookmarkEnd w:id="9"/>
      <w:r>
        <w:rPr>
          <w:rFonts w:ascii="Calibri" w:hAnsi="Calibri" w:cs="Calibri"/>
        </w:rPr>
        <w:t>Приложение N 3</w:t>
      </w:r>
    </w:p>
    <w:p w:rsidR="003D6430" w:rsidRDefault="003D6430">
      <w:pPr>
        <w:widowControl w:val="0"/>
        <w:autoSpaceDE w:val="0"/>
        <w:autoSpaceDN w:val="0"/>
        <w:adjustRightInd w:val="0"/>
        <w:jc w:val="right"/>
        <w:rPr>
          <w:rFonts w:ascii="Calibri" w:hAnsi="Calibri" w:cs="Calibri"/>
        </w:rPr>
      </w:pPr>
    </w:p>
    <w:p w:rsidR="003D6430" w:rsidRDefault="003D6430">
      <w:pPr>
        <w:pStyle w:val="ConsPlusNonformat"/>
      </w:pPr>
      <w:bookmarkStart w:id="10" w:name="Par281"/>
      <w:bookmarkEnd w:id="10"/>
      <w:r>
        <w:t xml:space="preserve">                                  Расчет</w:t>
      </w:r>
    </w:p>
    <w:p w:rsidR="003D6430" w:rsidRDefault="003D6430">
      <w:pPr>
        <w:pStyle w:val="ConsPlusNonformat"/>
      </w:pPr>
      <w:r>
        <w:t xml:space="preserve">                суммы начисленной амортизации оборудования,</w:t>
      </w:r>
    </w:p>
    <w:p w:rsidR="003D6430" w:rsidRDefault="003D6430">
      <w:pPr>
        <w:pStyle w:val="ConsPlusNonformat"/>
      </w:pPr>
      <w:r>
        <w:t xml:space="preserve">                 </w:t>
      </w:r>
      <w:proofErr w:type="gramStart"/>
      <w:r>
        <w:t>используемого</w:t>
      </w:r>
      <w:proofErr w:type="gramEnd"/>
      <w:r>
        <w:t xml:space="preserve"> при оказании платной услуги</w:t>
      </w:r>
    </w:p>
    <w:p w:rsidR="003D6430" w:rsidRDefault="003D6430">
      <w:pPr>
        <w:pStyle w:val="ConsPlusNonformat"/>
      </w:pPr>
      <w:r>
        <w:t xml:space="preserve">               ____________________________________________</w:t>
      </w:r>
    </w:p>
    <w:p w:rsidR="003D6430" w:rsidRDefault="003D6430">
      <w:pPr>
        <w:pStyle w:val="ConsPlusNonformat"/>
      </w:pPr>
      <w:r>
        <w:t xml:space="preserve">                       (наименование платной услуги)</w:t>
      </w:r>
    </w:p>
    <w:p w:rsidR="003D6430" w:rsidRDefault="003D6430">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2"/>
        <w:gridCol w:w="1428"/>
        <w:gridCol w:w="1309"/>
        <w:gridCol w:w="1666"/>
        <w:gridCol w:w="1666"/>
        <w:gridCol w:w="2499"/>
      </w:tblGrid>
      <w:tr w:rsidR="003D6430">
        <w:tblPrEx>
          <w:tblCellMar>
            <w:top w:w="0" w:type="dxa"/>
            <w:bottom w:w="0" w:type="dxa"/>
          </w:tblCellMar>
        </w:tblPrEx>
        <w:trPr>
          <w:trHeight w:val="1080"/>
          <w:tblCellSpacing w:w="5" w:type="nil"/>
        </w:trPr>
        <w:tc>
          <w:tcPr>
            <w:tcW w:w="2142"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Наименование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оборудования  </w:t>
            </w:r>
          </w:p>
        </w:tc>
        <w:tc>
          <w:tcPr>
            <w:tcW w:w="1428"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Балансовая</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стоимость </w:t>
            </w:r>
          </w:p>
        </w:tc>
        <w:tc>
          <w:tcPr>
            <w:tcW w:w="1309"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Годовая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норма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износа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1666"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Годовая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норма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времени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работы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оборудования</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(час.)   </w:t>
            </w:r>
          </w:p>
        </w:tc>
        <w:tc>
          <w:tcPr>
            <w:tcW w:w="1666"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Время работы</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оборудования</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в процессе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оказания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услуги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(час.)   </w:t>
            </w:r>
          </w:p>
        </w:tc>
        <w:tc>
          <w:tcPr>
            <w:tcW w:w="2499"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Сумма </w:t>
            </w:r>
            <w:proofErr w:type="gramStart"/>
            <w:r>
              <w:rPr>
                <w:rFonts w:ascii="Courier New" w:hAnsi="Courier New" w:cs="Courier New"/>
                <w:sz w:val="18"/>
                <w:szCs w:val="18"/>
              </w:rPr>
              <w:t>начисленной</w:t>
            </w:r>
            <w:proofErr w:type="gramEnd"/>
            <w:r>
              <w:rPr>
                <w:rFonts w:ascii="Courier New" w:hAnsi="Courier New" w:cs="Courier New"/>
                <w:sz w:val="18"/>
                <w:szCs w:val="18"/>
              </w:rPr>
              <w:t xml:space="preserve">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амортизации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(6)=(2)x(3)/(4)х(5)</w:t>
            </w:r>
          </w:p>
        </w:tc>
      </w:tr>
      <w:tr w:rsidR="003D6430">
        <w:tblPrEx>
          <w:tblCellMar>
            <w:top w:w="0" w:type="dxa"/>
            <w:bottom w:w="0" w:type="dxa"/>
          </w:tblCellMar>
        </w:tblPrEx>
        <w:trPr>
          <w:tblCellSpacing w:w="5" w:type="nil"/>
        </w:trPr>
        <w:tc>
          <w:tcPr>
            <w:tcW w:w="214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        </w:t>
            </w:r>
          </w:p>
        </w:tc>
        <w:tc>
          <w:tcPr>
            <w:tcW w:w="14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     </w:t>
            </w:r>
          </w:p>
        </w:tc>
        <w:tc>
          <w:tcPr>
            <w:tcW w:w="1309"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      </w:t>
            </w:r>
          </w:p>
        </w:tc>
        <w:tc>
          <w:tcPr>
            <w:tcW w:w="2499"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         </w:t>
            </w:r>
          </w:p>
        </w:tc>
      </w:tr>
      <w:tr w:rsidR="003D6430">
        <w:tblPrEx>
          <w:tblCellMar>
            <w:top w:w="0" w:type="dxa"/>
            <w:bottom w:w="0" w:type="dxa"/>
          </w:tblCellMar>
        </w:tblPrEx>
        <w:trPr>
          <w:tblCellSpacing w:w="5" w:type="nil"/>
        </w:trPr>
        <w:tc>
          <w:tcPr>
            <w:tcW w:w="214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              </w:t>
            </w:r>
          </w:p>
        </w:tc>
        <w:tc>
          <w:tcPr>
            <w:tcW w:w="14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c>
          <w:tcPr>
            <w:tcW w:w="1309"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c>
          <w:tcPr>
            <w:tcW w:w="2499"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r>
      <w:tr w:rsidR="003D6430">
        <w:tblPrEx>
          <w:tblCellMar>
            <w:top w:w="0" w:type="dxa"/>
            <w:bottom w:w="0" w:type="dxa"/>
          </w:tblCellMar>
        </w:tblPrEx>
        <w:trPr>
          <w:tblCellSpacing w:w="5" w:type="nil"/>
        </w:trPr>
        <w:tc>
          <w:tcPr>
            <w:tcW w:w="214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              </w:t>
            </w:r>
          </w:p>
        </w:tc>
        <w:tc>
          <w:tcPr>
            <w:tcW w:w="14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c>
          <w:tcPr>
            <w:tcW w:w="1309"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c>
          <w:tcPr>
            <w:tcW w:w="2499"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r>
      <w:tr w:rsidR="003D6430">
        <w:tblPrEx>
          <w:tblCellMar>
            <w:top w:w="0" w:type="dxa"/>
            <w:bottom w:w="0" w:type="dxa"/>
          </w:tblCellMar>
        </w:tblPrEx>
        <w:trPr>
          <w:tblCellSpacing w:w="5" w:type="nil"/>
        </w:trPr>
        <w:tc>
          <w:tcPr>
            <w:tcW w:w="214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14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c>
          <w:tcPr>
            <w:tcW w:w="1309"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c>
          <w:tcPr>
            <w:tcW w:w="2499"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r>
      <w:tr w:rsidR="003D6430">
        <w:tblPrEx>
          <w:tblCellMar>
            <w:top w:w="0" w:type="dxa"/>
            <w:bottom w:w="0" w:type="dxa"/>
          </w:tblCellMar>
        </w:tblPrEx>
        <w:trPr>
          <w:tblCellSpacing w:w="5" w:type="nil"/>
        </w:trPr>
        <w:tc>
          <w:tcPr>
            <w:tcW w:w="214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Итого           </w:t>
            </w:r>
          </w:p>
        </w:tc>
        <w:tc>
          <w:tcPr>
            <w:tcW w:w="14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x     </w:t>
            </w:r>
          </w:p>
        </w:tc>
        <w:tc>
          <w:tcPr>
            <w:tcW w:w="1309"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x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x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x      </w:t>
            </w:r>
          </w:p>
        </w:tc>
        <w:tc>
          <w:tcPr>
            <w:tcW w:w="2499"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p>
        </w:tc>
      </w:tr>
    </w:tbl>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outlineLvl w:val="1"/>
        <w:rPr>
          <w:rFonts w:ascii="Calibri" w:hAnsi="Calibri" w:cs="Calibri"/>
        </w:rPr>
      </w:pPr>
      <w:bookmarkStart w:id="11" w:name="Par310"/>
      <w:bookmarkEnd w:id="11"/>
      <w:r>
        <w:rPr>
          <w:rFonts w:ascii="Calibri" w:hAnsi="Calibri" w:cs="Calibri"/>
        </w:rPr>
        <w:t>Приложение N 4</w:t>
      </w:r>
    </w:p>
    <w:p w:rsidR="003D6430" w:rsidRDefault="003D6430">
      <w:pPr>
        <w:widowControl w:val="0"/>
        <w:autoSpaceDE w:val="0"/>
        <w:autoSpaceDN w:val="0"/>
        <w:adjustRightInd w:val="0"/>
        <w:jc w:val="right"/>
        <w:rPr>
          <w:rFonts w:ascii="Calibri" w:hAnsi="Calibri" w:cs="Calibri"/>
        </w:rPr>
      </w:pPr>
    </w:p>
    <w:p w:rsidR="003D6430" w:rsidRDefault="003D6430">
      <w:pPr>
        <w:pStyle w:val="ConsPlusNonformat"/>
      </w:pPr>
      <w:bookmarkStart w:id="12" w:name="Par312"/>
      <w:bookmarkEnd w:id="12"/>
      <w:r>
        <w:t xml:space="preserve">                                  Расчет</w:t>
      </w:r>
    </w:p>
    <w:p w:rsidR="003D6430" w:rsidRDefault="003D6430">
      <w:pPr>
        <w:pStyle w:val="ConsPlusNonformat"/>
      </w:pPr>
      <w:r>
        <w:t xml:space="preserve">                             накладных затрат</w:t>
      </w:r>
    </w:p>
    <w:p w:rsidR="003D6430" w:rsidRDefault="003D6430">
      <w:pPr>
        <w:pStyle w:val="ConsPlusNonformat"/>
      </w:pPr>
      <w:r>
        <w:t xml:space="preserve">                    __________________________________</w:t>
      </w:r>
    </w:p>
    <w:p w:rsidR="003D6430" w:rsidRDefault="003D6430">
      <w:pPr>
        <w:pStyle w:val="ConsPlusNonformat"/>
      </w:pPr>
      <w:r>
        <w:t xml:space="preserve">                       (наименование платной услуги)</w:t>
      </w:r>
    </w:p>
    <w:p w:rsidR="003D6430" w:rsidRDefault="003D6430">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8"/>
        <w:gridCol w:w="5760"/>
        <w:gridCol w:w="3328"/>
      </w:tblGrid>
      <w:tr w:rsidR="003D6430">
        <w:tblPrEx>
          <w:tblCellMar>
            <w:top w:w="0" w:type="dxa"/>
            <w:bottom w:w="0" w:type="dxa"/>
          </w:tblCellMar>
        </w:tblPrEx>
        <w:trPr>
          <w:trHeight w:val="400"/>
          <w:tblCellSpacing w:w="5" w:type="nil"/>
        </w:trPr>
        <w:tc>
          <w:tcPr>
            <w:tcW w:w="768"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5760"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Прогноз затрат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административно-управленческий персонал    </w:t>
            </w:r>
          </w:p>
        </w:tc>
        <w:tc>
          <w:tcPr>
            <w:tcW w:w="3328"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rHeight w:val="400"/>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576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Прогноз затрат </w:t>
            </w:r>
            <w:proofErr w:type="gramStart"/>
            <w:r>
              <w:rPr>
                <w:rFonts w:ascii="Courier New" w:hAnsi="Courier New" w:cs="Courier New"/>
                <w:sz w:val="20"/>
                <w:szCs w:val="20"/>
              </w:rPr>
              <w:t>общехозяйственного</w:t>
            </w:r>
            <w:proofErr w:type="gramEnd"/>
            <w:r>
              <w:rPr>
                <w:rFonts w:ascii="Courier New" w:hAnsi="Courier New" w:cs="Courier New"/>
                <w:sz w:val="20"/>
                <w:szCs w:val="20"/>
              </w:rPr>
              <w:t xml:space="preserve">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назначения                                 </w:t>
            </w:r>
          </w:p>
        </w:tc>
        <w:tc>
          <w:tcPr>
            <w:tcW w:w="33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rHeight w:val="400"/>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576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Прогноз суммы начисленной амортизации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имущества общехозяйственного назначения    </w:t>
            </w:r>
          </w:p>
        </w:tc>
        <w:tc>
          <w:tcPr>
            <w:tcW w:w="33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rHeight w:val="400"/>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576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Прогноз суммарного фонда оплаты труда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основного персонала                        </w:t>
            </w:r>
          </w:p>
        </w:tc>
        <w:tc>
          <w:tcPr>
            <w:tcW w:w="33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576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Коэффициент накладных затрат               </w:t>
            </w:r>
          </w:p>
        </w:tc>
        <w:tc>
          <w:tcPr>
            <w:tcW w:w="33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(5)=((1)+(2)+(3))/(4)   </w:t>
            </w:r>
          </w:p>
        </w:tc>
      </w:tr>
      <w:tr w:rsidR="003D6430">
        <w:tblPrEx>
          <w:tblCellMar>
            <w:top w:w="0" w:type="dxa"/>
            <w:bottom w:w="0" w:type="dxa"/>
          </w:tblCellMar>
        </w:tblPrEx>
        <w:trPr>
          <w:trHeight w:val="400"/>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576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Затраты на основной персонал, участвующий </w:t>
            </w:r>
            <w:proofErr w:type="gramStart"/>
            <w:r>
              <w:rPr>
                <w:rFonts w:ascii="Courier New" w:hAnsi="Courier New" w:cs="Courier New"/>
                <w:sz w:val="20"/>
                <w:szCs w:val="20"/>
              </w:rPr>
              <w:t>в</w:t>
            </w:r>
            <w:proofErr w:type="gramEnd"/>
          </w:p>
          <w:p w:rsidR="003D6430" w:rsidRDefault="003D6430">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услуги                      </w:t>
            </w:r>
          </w:p>
        </w:tc>
        <w:tc>
          <w:tcPr>
            <w:tcW w:w="33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576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накладные затраты                    </w:t>
            </w:r>
          </w:p>
        </w:tc>
        <w:tc>
          <w:tcPr>
            <w:tcW w:w="33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(7)=(5)x(6)             </w:t>
            </w:r>
          </w:p>
        </w:tc>
      </w:tr>
    </w:tbl>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p>
    <w:p w:rsidR="003D6430" w:rsidRDefault="003D6430">
      <w:pPr>
        <w:widowControl w:val="0"/>
        <w:autoSpaceDE w:val="0"/>
        <w:autoSpaceDN w:val="0"/>
        <w:adjustRightInd w:val="0"/>
        <w:jc w:val="right"/>
        <w:outlineLvl w:val="1"/>
        <w:rPr>
          <w:rFonts w:ascii="Calibri" w:hAnsi="Calibri" w:cs="Calibri"/>
        </w:rPr>
      </w:pPr>
      <w:bookmarkStart w:id="13" w:name="Par342"/>
      <w:bookmarkEnd w:id="13"/>
      <w:r>
        <w:rPr>
          <w:rFonts w:ascii="Calibri" w:hAnsi="Calibri" w:cs="Calibri"/>
        </w:rPr>
        <w:t>Приложение N 5</w:t>
      </w:r>
    </w:p>
    <w:p w:rsidR="003D6430" w:rsidRDefault="003D6430">
      <w:pPr>
        <w:widowControl w:val="0"/>
        <w:autoSpaceDE w:val="0"/>
        <w:autoSpaceDN w:val="0"/>
        <w:adjustRightInd w:val="0"/>
        <w:jc w:val="right"/>
        <w:rPr>
          <w:rFonts w:ascii="Calibri" w:hAnsi="Calibri" w:cs="Calibri"/>
        </w:rPr>
      </w:pPr>
    </w:p>
    <w:p w:rsidR="003D6430" w:rsidRDefault="003D6430">
      <w:pPr>
        <w:pStyle w:val="ConsPlusNonformat"/>
      </w:pPr>
      <w:bookmarkStart w:id="14" w:name="Par344"/>
      <w:bookmarkEnd w:id="14"/>
      <w:r>
        <w:t xml:space="preserve">                                  Расчет</w:t>
      </w:r>
    </w:p>
    <w:p w:rsidR="003D6430" w:rsidRDefault="003D6430">
      <w:pPr>
        <w:pStyle w:val="ConsPlusNonformat"/>
      </w:pPr>
      <w:r>
        <w:t xml:space="preserve">                     затрат на оказание платной услуги</w:t>
      </w:r>
    </w:p>
    <w:p w:rsidR="003D6430" w:rsidRDefault="003D6430">
      <w:pPr>
        <w:pStyle w:val="ConsPlusNonformat"/>
      </w:pPr>
      <w:r>
        <w:t xml:space="preserve">                  ______________________________________</w:t>
      </w:r>
    </w:p>
    <w:p w:rsidR="003D6430" w:rsidRDefault="003D6430">
      <w:pPr>
        <w:pStyle w:val="ConsPlusNonformat"/>
      </w:pPr>
      <w:r>
        <w:t xml:space="preserve">                       (наименование платной услуги)</w:t>
      </w:r>
    </w:p>
    <w:p w:rsidR="003D6430" w:rsidRDefault="003D6430">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8"/>
        <w:gridCol w:w="6144"/>
        <w:gridCol w:w="2944"/>
      </w:tblGrid>
      <w:tr w:rsidR="003D6430">
        <w:tblPrEx>
          <w:tblCellMar>
            <w:top w:w="0" w:type="dxa"/>
            <w:bottom w:w="0" w:type="dxa"/>
          </w:tblCellMar>
        </w:tblPrEx>
        <w:trPr>
          <w:tblCellSpacing w:w="5" w:type="nil"/>
        </w:trPr>
        <w:tc>
          <w:tcPr>
            <w:tcW w:w="768"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jc w:val="both"/>
              <w:rPr>
                <w:rFonts w:ascii="Calibri" w:hAnsi="Calibri" w:cs="Calibri"/>
              </w:rPr>
            </w:pPr>
          </w:p>
        </w:tc>
        <w:tc>
          <w:tcPr>
            <w:tcW w:w="6144"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статей затрат          </w:t>
            </w:r>
          </w:p>
        </w:tc>
        <w:tc>
          <w:tcPr>
            <w:tcW w:w="2944"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Сумма, рублей    </w:t>
            </w:r>
          </w:p>
        </w:tc>
      </w:tr>
      <w:tr w:rsidR="003D6430">
        <w:tblPrEx>
          <w:tblCellMar>
            <w:top w:w="0" w:type="dxa"/>
            <w:bottom w:w="0" w:type="dxa"/>
          </w:tblCellMar>
        </w:tblPrEx>
        <w:trPr>
          <w:trHeight w:val="600"/>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61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Затраты на оплату труда персонала,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непосредственно участвующего в процессе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оказания платной услуги                       </w:t>
            </w:r>
          </w:p>
        </w:tc>
        <w:tc>
          <w:tcPr>
            <w:tcW w:w="29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61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Затраты материальных запасов                  </w:t>
            </w:r>
          </w:p>
        </w:tc>
        <w:tc>
          <w:tcPr>
            <w:tcW w:w="29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rHeight w:val="400"/>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61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Сумма начисленной амортизации оборудования,   </w:t>
            </w:r>
          </w:p>
          <w:p w:rsidR="003D6430" w:rsidRDefault="003D6430">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используемого</w:t>
            </w:r>
            <w:proofErr w:type="gramEnd"/>
            <w:r>
              <w:rPr>
                <w:rFonts w:ascii="Courier New" w:hAnsi="Courier New" w:cs="Courier New"/>
                <w:sz w:val="20"/>
                <w:szCs w:val="20"/>
              </w:rPr>
              <w:t xml:space="preserve"> при оказании платной услуги     </w:t>
            </w:r>
          </w:p>
        </w:tc>
        <w:tc>
          <w:tcPr>
            <w:tcW w:w="29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61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Накладные затраты, относимые на платную услугу</w:t>
            </w:r>
          </w:p>
        </w:tc>
        <w:tc>
          <w:tcPr>
            <w:tcW w:w="29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61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затраты на платную услугу               </w:t>
            </w:r>
          </w:p>
        </w:tc>
        <w:tc>
          <w:tcPr>
            <w:tcW w:w="29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61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Норма прибыли                                 </w:t>
            </w:r>
          </w:p>
        </w:tc>
        <w:tc>
          <w:tcPr>
            <w:tcW w:w="29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61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Тариф за услугу                               </w:t>
            </w:r>
          </w:p>
        </w:tc>
        <w:tc>
          <w:tcPr>
            <w:tcW w:w="29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r>
    </w:tbl>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outlineLvl w:val="1"/>
        <w:rPr>
          <w:rFonts w:ascii="Calibri" w:hAnsi="Calibri" w:cs="Calibri"/>
        </w:rPr>
      </w:pPr>
      <w:bookmarkStart w:id="15" w:name="Par374"/>
      <w:bookmarkEnd w:id="15"/>
      <w:r>
        <w:rPr>
          <w:rFonts w:ascii="Calibri" w:hAnsi="Calibri" w:cs="Calibri"/>
        </w:rPr>
        <w:t>Приложение N 6</w:t>
      </w:r>
    </w:p>
    <w:p w:rsidR="003D6430" w:rsidRDefault="003D6430">
      <w:pPr>
        <w:widowControl w:val="0"/>
        <w:autoSpaceDE w:val="0"/>
        <w:autoSpaceDN w:val="0"/>
        <w:adjustRightInd w:val="0"/>
        <w:rPr>
          <w:rFonts w:ascii="Calibri" w:hAnsi="Calibri" w:cs="Calibri"/>
        </w:rPr>
      </w:pPr>
    </w:p>
    <w:p w:rsidR="003D6430" w:rsidRDefault="003D6430">
      <w:pPr>
        <w:widowControl w:val="0"/>
        <w:autoSpaceDE w:val="0"/>
        <w:autoSpaceDN w:val="0"/>
        <w:adjustRightInd w:val="0"/>
        <w:rPr>
          <w:rFonts w:ascii="Calibri" w:hAnsi="Calibri" w:cs="Calibri"/>
        </w:rPr>
      </w:pPr>
      <w:bookmarkStart w:id="16" w:name="Par376"/>
      <w:bookmarkEnd w:id="16"/>
      <w:r>
        <w:rPr>
          <w:rFonts w:ascii="Calibri" w:hAnsi="Calibri" w:cs="Calibri"/>
        </w:rPr>
        <w:t>Примерный расчет</w:t>
      </w:r>
    </w:p>
    <w:p w:rsidR="003D6430" w:rsidRDefault="003D6430">
      <w:pPr>
        <w:widowControl w:val="0"/>
        <w:autoSpaceDE w:val="0"/>
        <w:autoSpaceDN w:val="0"/>
        <w:adjustRightInd w:val="0"/>
        <w:rPr>
          <w:rFonts w:ascii="Calibri" w:hAnsi="Calibri" w:cs="Calibri"/>
        </w:rPr>
      </w:pPr>
      <w:r>
        <w:rPr>
          <w:rFonts w:ascii="Calibri" w:hAnsi="Calibri" w:cs="Calibri"/>
        </w:rPr>
        <w:t>затрат на оказание платной услуги по оформлению</w:t>
      </w:r>
    </w:p>
    <w:p w:rsidR="003D6430" w:rsidRDefault="003D6430">
      <w:pPr>
        <w:widowControl w:val="0"/>
        <w:autoSpaceDE w:val="0"/>
        <w:autoSpaceDN w:val="0"/>
        <w:adjustRightInd w:val="0"/>
        <w:rPr>
          <w:rFonts w:ascii="Calibri" w:hAnsi="Calibri" w:cs="Calibri"/>
        </w:rPr>
      </w:pPr>
      <w:r>
        <w:rPr>
          <w:rFonts w:ascii="Calibri" w:hAnsi="Calibri" w:cs="Calibri"/>
        </w:rPr>
        <w:t>медицинской документации</w:t>
      </w:r>
    </w:p>
    <w:p w:rsidR="003D6430" w:rsidRDefault="003D6430">
      <w:pPr>
        <w:widowControl w:val="0"/>
        <w:autoSpaceDE w:val="0"/>
        <w:autoSpaceDN w:val="0"/>
        <w:adjustRightInd w:val="0"/>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lastRenderedPageBreak/>
        <w:t>1. Расчет затрат на оплату труда персонала, непосредственно участвующего в процессе оказания платной услуги, приведен в Таблице 1.</w:t>
      </w: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outlineLvl w:val="2"/>
        <w:rPr>
          <w:rFonts w:ascii="Calibri" w:hAnsi="Calibri" w:cs="Calibri"/>
        </w:rPr>
      </w:pPr>
      <w:bookmarkStart w:id="17" w:name="Par382"/>
      <w:bookmarkEnd w:id="17"/>
      <w:r>
        <w:rPr>
          <w:rFonts w:ascii="Calibri" w:hAnsi="Calibri" w:cs="Calibri"/>
        </w:rPr>
        <w:t>Таблица 1</w:t>
      </w:r>
    </w:p>
    <w:p w:rsidR="003D6430" w:rsidRDefault="003D6430">
      <w:pPr>
        <w:widowControl w:val="0"/>
        <w:autoSpaceDE w:val="0"/>
        <w:autoSpaceDN w:val="0"/>
        <w:adjustRightInd w:val="0"/>
        <w:rPr>
          <w:rFonts w:ascii="Calibri" w:hAnsi="Calibri" w:cs="Calibri"/>
        </w:rPr>
      </w:pPr>
    </w:p>
    <w:p w:rsidR="003D6430" w:rsidRDefault="003D6430">
      <w:pPr>
        <w:widowControl w:val="0"/>
        <w:autoSpaceDE w:val="0"/>
        <w:autoSpaceDN w:val="0"/>
        <w:adjustRightInd w:val="0"/>
        <w:rPr>
          <w:rFonts w:ascii="Calibri" w:hAnsi="Calibri" w:cs="Calibri"/>
        </w:rPr>
      </w:pPr>
      <w:r>
        <w:rPr>
          <w:rFonts w:ascii="Calibri" w:hAnsi="Calibri" w:cs="Calibri"/>
        </w:rPr>
        <w:t>Расчет затрат на оплату труда персонала</w:t>
      </w:r>
    </w:p>
    <w:p w:rsidR="003D6430" w:rsidRDefault="003D6430">
      <w:pPr>
        <w:widowControl w:val="0"/>
        <w:autoSpaceDE w:val="0"/>
        <w:autoSpaceDN w:val="0"/>
        <w:adjustRightInd w:val="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44"/>
        <w:gridCol w:w="2176"/>
        <w:gridCol w:w="1280"/>
        <w:gridCol w:w="1280"/>
        <w:gridCol w:w="2432"/>
      </w:tblGrid>
      <w:tr w:rsidR="003D6430">
        <w:tblPrEx>
          <w:tblCellMar>
            <w:top w:w="0" w:type="dxa"/>
            <w:bottom w:w="0" w:type="dxa"/>
          </w:tblCellMar>
        </w:tblPrEx>
        <w:trPr>
          <w:trHeight w:val="1600"/>
          <w:tblCellSpacing w:w="5" w:type="nil"/>
        </w:trPr>
        <w:tc>
          <w:tcPr>
            <w:tcW w:w="2944"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Должность      </w:t>
            </w:r>
          </w:p>
        </w:tc>
        <w:tc>
          <w:tcPr>
            <w:tcW w:w="2176"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Средний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должностной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оклад в месяц,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включая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начисления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выплаты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оплате труда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280"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Месячный</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фонд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рабочего</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времени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 </w:t>
            </w:r>
          </w:p>
        </w:tc>
        <w:tc>
          <w:tcPr>
            <w:tcW w:w="1280"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Норма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времени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оказание</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платной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услуги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 </w:t>
            </w:r>
          </w:p>
        </w:tc>
        <w:tc>
          <w:tcPr>
            <w:tcW w:w="2432"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Затраты на оплату</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персонала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(5)=((2)/(3))x(4)</w:t>
            </w:r>
          </w:p>
        </w:tc>
      </w:tr>
      <w:tr w:rsidR="003D6430">
        <w:tblPrEx>
          <w:tblCellMar>
            <w:top w:w="0" w:type="dxa"/>
            <w:bottom w:w="0" w:type="dxa"/>
          </w:tblCellMar>
        </w:tblPrEx>
        <w:trPr>
          <w:tblCellSpacing w:w="5" w:type="nil"/>
        </w:trPr>
        <w:tc>
          <w:tcPr>
            <w:tcW w:w="29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217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28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28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243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3D6430">
        <w:tblPrEx>
          <w:tblCellMar>
            <w:top w:w="0" w:type="dxa"/>
            <w:bottom w:w="0" w:type="dxa"/>
          </w:tblCellMar>
        </w:tblPrEx>
        <w:trPr>
          <w:tblCellSpacing w:w="5" w:type="nil"/>
        </w:trPr>
        <w:tc>
          <w:tcPr>
            <w:tcW w:w="29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 Медицинская сестра</w:t>
            </w:r>
          </w:p>
        </w:tc>
        <w:tc>
          <w:tcPr>
            <w:tcW w:w="217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6188      </w:t>
            </w:r>
          </w:p>
        </w:tc>
        <w:tc>
          <w:tcPr>
            <w:tcW w:w="128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9561,6 </w:t>
            </w:r>
          </w:p>
        </w:tc>
        <w:tc>
          <w:tcPr>
            <w:tcW w:w="128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c>
          <w:tcPr>
            <w:tcW w:w="243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12,94      </w:t>
            </w:r>
          </w:p>
        </w:tc>
      </w:tr>
      <w:tr w:rsidR="003D6430">
        <w:tblPrEx>
          <w:tblCellMar>
            <w:top w:w="0" w:type="dxa"/>
            <w:bottom w:w="0" w:type="dxa"/>
          </w:tblCellMar>
        </w:tblPrEx>
        <w:trPr>
          <w:tblCellSpacing w:w="5" w:type="nil"/>
        </w:trPr>
        <w:tc>
          <w:tcPr>
            <w:tcW w:w="29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Регистратор       </w:t>
            </w:r>
          </w:p>
        </w:tc>
        <w:tc>
          <w:tcPr>
            <w:tcW w:w="217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6188      </w:t>
            </w:r>
          </w:p>
        </w:tc>
        <w:tc>
          <w:tcPr>
            <w:tcW w:w="128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9561,6 </w:t>
            </w:r>
          </w:p>
        </w:tc>
        <w:tc>
          <w:tcPr>
            <w:tcW w:w="128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c>
          <w:tcPr>
            <w:tcW w:w="243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12,94      </w:t>
            </w:r>
          </w:p>
        </w:tc>
      </w:tr>
      <w:tr w:rsidR="003D6430">
        <w:tblPrEx>
          <w:tblCellMar>
            <w:top w:w="0" w:type="dxa"/>
            <w:bottom w:w="0" w:type="dxa"/>
          </w:tblCellMar>
        </w:tblPrEx>
        <w:trPr>
          <w:tblCellSpacing w:w="5" w:type="nil"/>
        </w:trPr>
        <w:tc>
          <w:tcPr>
            <w:tcW w:w="29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Санитарка         </w:t>
            </w:r>
          </w:p>
        </w:tc>
        <w:tc>
          <w:tcPr>
            <w:tcW w:w="217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6188      </w:t>
            </w:r>
          </w:p>
        </w:tc>
        <w:tc>
          <w:tcPr>
            <w:tcW w:w="128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9685,8 </w:t>
            </w:r>
          </w:p>
        </w:tc>
        <w:tc>
          <w:tcPr>
            <w:tcW w:w="128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c>
          <w:tcPr>
            <w:tcW w:w="243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12,78      </w:t>
            </w:r>
          </w:p>
        </w:tc>
      </w:tr>
      <w:tr w:rsidR="003D6430">
        <w:tblPrEx>
          <w:tblCellMar>
            <w:top w:w="0" w:type="dxa"/>
            <w:bottom w:w="0" w:type="dxa"/>
          </w:tblCellMar>
        </w:tblPrEx>
        <w:trPr>
          <w:tblCellSpacing w:w="5" w:type="nil"/>
        </w:trPr>
        <w:tc>
          <w:tcPr>
            <w:tcW w:w="294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w:t>
            </w:r>
          </w:p>
        </w:tc>
        <w:tc>
          <w:tcPr>
            <w:tcW w:w="217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38,66      </w:t>
            </w:r>
          </w:p>
        </w:tc>
      </w:tr>
    </w:tbl>
    <w:p w:rsidR="003D6430" w:rsidRDefault="003D6430">
      <w:pPr>
        <w:widowControl w:val="0"/>
        <w:autoSpaceDE w:val="0"/>
        <w:autoSpaceDN w:val="0"/>
        <w:adjustRightInd w:val="0"/>
        <w:ind w:firstLine="540"/>
        <w:jc w:val="both"/>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2. Расчет затрат на материальные запасы, непосредственно потребляемые в процессе оказания платной услуги, приведен в Таблице 2.</w:t>
      </w: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outlineLvl w:val="2"/>
        <w:rPr>
          <w:rFonts w:ascii="Calibri" w:hAnsi="Calibri" w:cs="Calibri"/>
        </w:rPr>
      </w:pPr>
      <w:bookmarkStart w:id="18" w:name="Par409"/>
      <w:bookmarkEnd w:id="18"/>
      <w:r>
        <w:rPr>
          <w:rFonts w:ascii="Calibri" w:hAnsi="Calibri" w:cs="Calibri"/>
        </w:rPr>
        <w:t>Таблица 2</w:t>
      </w:r>
    </w:p>
    <w:p w:rsidR="003D6430" w:rsidRDefault="003D6430">
      <w:pPr>
        <w:widowControl w:val="0"/>
        <w:autoSpaceDE w:val="0"/>
        <w:autoSpaceDN w:val="0"/>
        <w:adjustRightInd w:val="0"/>
        <w:rPr>
          <w:rFonts w:ascii="Calibri" w:hAnsi="Calibri" w:cs="Calibri"/>
        </w:rPr>
      </w:pPr>
    </w:p>
    <w:p w:rsidR="003D6430" w:rsidRDefault="003D6430">
      <w:pPr>
        <w:widowControl w:val="0"/>
        <w:autoSpaceDE w:val="0"/>
        <w:autoSpaceDN w:val="0"/>
        <w:adjustRightInd w:val="0"/>
        <w:rPr>
          <w:rFonts w:ascii="Calibri" w:hAnsi="Calibri" w:cs="Calibri"/>
        </w:rPr>
      </w:pPr>
      <w:r>
        <w:rPr>
          <w:rFonts w:ascii="Calibri" w:hAnsi="Calibri" w:cs="Calibri"/>
        </w:rPr>
        <w:t>Расчет затрат на материальные запасы</w:t>
      </w:r>
    </w:p>
    <w:p w:rsidR="003D6430" w:rsidRDefault="003D6430">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584"/>
        <w:gridCol w:w="1408"/>
        <w:gridCol w:w="1536"/>
        <w:gridCol w:w="1792"/>
        <w:gridCol w:w="1792"/>
      </w:tblGrid>
      <w:tr w:rsidR="003D6430">
        <w:tblPrEx>
          <w:tblCellMar>
            <w:top w:w="0" w:type="dxa"/>
            <w:bottom w:w="0" w:type="dxa"/>
          </w:tblCellMar>
        </w:tblPrEx>
        <w:trPr>
          <w:trHeight w:val="1000"/>
          <w:tblCellSpacing w:w="5" w:type="nil"/>
        </w:trPr>
        <w:tc>
          <w:tcPr>
            <w:tcW w:w="3584"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Наименование </w:t>
            </w:r>
            <w:proofErr w:type="gramStart"/>
            <w:r>
              <w:rPr>
                <w:rFonts w:ascii="Courier New" w:hAnsi="Courier New" w:cs="Courier New"/>
                <w:sz w:val="20"/>
                <w:szCs w:val="20"/>
              </w:rPr>
              <w:t>материальных</w:t>
            </w:r>
            <w:proofErr w:type="gramEnd"/>
            <w:r>
              <w:rPr>
                <w:rFonts w:ascii="Courier New" w:hAnsi="Courier New" w:cs="Courier New"/>
                <w:sz w:val="20"/>
                <w:szCs w:val="20"/>
              </w:rPr>
              <w:t xml:space="preserve">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запасов          </w:t>
            </w:r>
          </w:p>
        </w:tc>
        <w:tc>
          <w:tcPr>
            <w:tcW w:w="1408"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Единица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измерения</w:t>
            </w:r>
          </w:p>
        </w:tc>
        <w:tc>
          <w:tcPr>
            <w:tcW w:w="1536"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Расход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(в ед.  </w:t>
            </w:r>
            <w:proofErr w:type="gramEnd"/>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измерения)</w:t>
            </w:r>
          </w:p>
        </w:tc>
        <w:tc>
          <w:tcPr>
            <w:tcW w:w="1792"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Цена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единицу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792"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Всего затрат</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материальных</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запасов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(5)=(3)x(4) </w:t>
            </w:r>
          </w:p>
        </w:tc>
      </w:tr>
      <w:tr w:rsidR="003D6430">
        <w:tblPrEx>
          <w:tblCellMar>
            <w:top w:w="0" w:type="dxa"/>
            <w:bottom w:w="0" w:type="dxa"/>
          </w:tblCellMar>
        </w:tblPrEx>
        <w:trPr>
          <w:tblCellSpacing w:w="5" w:type="nil"/>
        </w:trPr>
        <w:tc>
          <w:tcPr>
            <w:tcW w:w="35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40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53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3D6430">
        <w:tblPrEx>
          <w:tblCellMar>
            <w:top w:w="0" w:type="dxa"/>
            <w:bottom w:w="0" w:type="dxa"/>
          </w:tblCellMar>
        </w:tblPrEx>
        <w:trPr>
          <w:trHeight w:val="400"/>
          <w:tblCellSpacing w:w="5" w:type="nil"/>
        </w:trPr>
        <w:tc>
          <w:tcPr>
            <w:tcW w:w="35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Перчатки хирургические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w:t>
            </w:r>
            <w:proofErr w:type="gramStart"/>
            <w:r>
              <w:rPr>
                <w:rFonts w:ascii="Courier New" w:hAnsi="Courier New" w:cs="Courier New"/>
                <w:sz w:val="20"/>
                <w:szCs w:val="20"/>
              </w:rPr>
              <w:t>ст</w:t>
            </w:r>
            <w:proofErr w:type="gramEnd"/>
            <w:r>
              <w:rPr>
                <w:rFonts w:ascii="Courier New" w:hAnsi="Courier New" w:cs="Courier New"/>
                <w:sz w:val="20"/>
                <w:szCs w:val="20"/>
              </w:rPr>
              <w:t xml:space="preserve">                      </w:t>
            </w:r>
          </w:p>
        </w:tc>
        <w:tc>
          <w:tcPr>
            <w:tcW w:w="140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пара   </w:t>
            </w:r>
          </w:p>
        </w:tc>
        <w:tc>
          <w:tcPr>
            <w:tcW w:w="153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2,86    </w:t>
            </w: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2,86    </w:t>
            </w:r>
          </w:p>
        </w:tc>
      </w:tr>
      <w:tr w:rsidR="003D6430">
        <w:tblPrEx>
          <w:tblCellMar>
            <w:top w:w="0" w:type="dxa"/>
            <w:bottom w:w="0" w:type="dxa"/>
          </w:tblCellMar>
        </w:tblPrEx>
        <w:trPr>
          <w:trHeight w:val="400"/>
          <w:tblCellSpacing w:w="5" w:type="nil"/>
        </w:trPr>
        <w:tc>
          <w:tcPr>
            <w:tcW w:w="35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Салфетки спиртовые     </w:t>
            </w:r>
          </w:p>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антисептические           </w:t>
            </w:r>
          </w:p>
        </w:tc>
        <w:tc>
          <w:tcPr>
            <w:tcW w:w="140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   </w:t>
            </w:r>
          </w:p>
        </w:tc>
        <w:tc>
          <w:tcPr>
            <w:tcW w:w="153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0,66    </w:t>
            </w: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0,66    </w:t>
            </w:r>
          </w:p>
        </w:tc>
      </w:tr>
      <w:tr w:rsidR="003D6430">
        <w:tblPrEx>
          <w:tblCellMar>
            <w:top w:w="0" w:type="dxa"/>
            <w:bottom w:w="0" w:type="dxa"/>
          </w:tblCellMar>
        </w:tblPrEx>
        <w:trPr>
          <w:tblCellSpacing w:w="5" w:type="nil"/>
        </w:trPr>
        <w:tc>
          <w:tcPr>
            <w:tcW w:w="35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 Бумага А</w:t>
            </w:r>
            <w:proofErr w:type="gramStart"/>
            <w:r>
              <w:rPr>
                <w:rFonts w:ascii="Courier New" w:hAnsi="Courier New" w:cs="Courier New"/>
                <w:sz w:val="20"/>
                <w:szCs w:val="20"/>
              </w:rPr>
              <w:t>4</w:t>
            </w:r>
            <w:proofErr w:type="gramEnd"/>
            <w:r>
              <w:rPr>
                <w:rFonts w:ascii="Courier New" w:hAnsi="Courier New" w:cs="Courier New"/>
                <w:sz w:val="20"/>
                <w:szCs w:val="20"/>
              </w:rPr>
              <w:t xml:space="preserve">              </w:t>
            </w:r>
          </w:p>
        </w:tc>
        <w:tc>
          <w:tcPr>
            <w:tcW w:w="140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лист   </w:t>
            </w:r>
          </w:p>
        </w:tc>
        <w:tc>
          <w:tcPr>
            <w:tcW w:w="153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0,306    </w:t>
            </w: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2,14    </w:t>
            </w:r>
          </w:p>
        </w:tc>
      </w:tr>
      <w:tr w:rsidR="003D6430">
        <w:tblPrEx>
          <w:tblCellMar>
            <w:top w:w="0" w:type="dxa"/>
            <w:bottom w:w="0" w:type="dxa"/>
          </w:tblCellMar>
        </w:tblPrEx>
        <w:trPr>
          <w:tblCellSpacing w:w="5" w:type="nil"/>
        </w:trPr>
        <w:tc>
          <w:tcPr>
            <w:tcW w:w="35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w:t>
            </w:r>
          </w:p>
        </w:tc>
        <w:tc>
          <w:tcPr>
            <w:tcW w:w="140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5,66    </w:t>
            </w:r>
          </w:p>
        </w:tc>
      </w:tr>
    </w:tbl>
    <w:p w:rsidR="003D6430" w:rsidRDefault="003D6430">
      <w:pPr>
        <w:widowControl w:val="0"/>
        <w:autoSpaceDE w:val="0"/>
        <w:autoSpaceDN w:val="0"/>
        <w:adjustRightInd w:val="0"/>
        <w:ind w:firstLine="540"/>
        <w:jc w:val="both"/>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3. Расчет суммы начисленной амортизации оборудования, используемого при оказании платной услуги, приведен в Таблице 3</w:t>
      </w: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outlineLvl w:val="2"/>
        <w:rPr>
          <w:rFonts w:ascii="Calibri" w:hAnsi="Calibri" w:cs="Calibri"/>
        </w:rPr>
      </w:pPr>
      <w:bookmarkStart w:id="19" w:name="Par435"/>
      <w:bookmarkEnd w:id="19"/>
      <w:r>
        <w:rPr>
          <w:rFonts w:ascii="Calibri" w:hAnsi="Calibri" w:cs="Calibri"/>
        </w:rPr>
        <w:t>Таблица 3</w:t>
      </w:r>
    </w:p>
    <w:p w:rsidR="003D6430" w:rsidRDefault="003D6430">
      <w:pPr>
        <w:widowControl w:val="0"/>
        <w:autoSpaceDE w:val="0"/>
        <w:autoSpaceDN w:val="0"/>
        <w:adjustRightInd w:val="0"/>
        <w:rPr>
          <w:rFonts w:ascii="Calibri" w:hAnsi="Calibri" w:cs="Calibri"/>
        </w:rPr>
      </w:pPr>
    </w:p>
    <w:p w:rsidR="003D6430" w:rsidRDefault="003D6430">
      <w:pPr>
        <w:widowControl w:val="0"/>
        <w:autoSpaceDE w:val="0"/>
        <w:autoSpaceDN w:val="0"/>
        <w:adjustRightInd w:val="0"/>
        <w:rPr>
          <w:rFonts w:ascii="Calibri" w:hAnsi="Calibri" w:cs="Calibri"/>
        </w:rPr>
      </w:pPr>
      <w:r>
        <w:rPr>
          <w:rFonts w:ascii="Calibri" w:hAnsi="Calibri" w:cs="Calibri"/>
        </w:rPr>
        <w:t>Расчет суммы начисленной амортизации оборудования</w:t>
      </w:r>
    </w:p>
    <w:p w:rsidR="003D6430" w:rsidRDefault="003D6430">
      <w:pPr>
        <w:widowControl w:val="0"/>
        <w:autoSpaceDE w:val="0"/>
        <w:autoSpaceDN w:val="0"/>
        <w:adjustRightInd w:val="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66"/>
        <w:gridCol w:w="1428"/>
        <w:gridCol w:w="1071"/>
        <w:gridCol w:w="1666"/>
        <w:gridCol w:w="1666"/>
        <w:gridCol w:w="2737"/>
      </w:tblGrid>
      <w:tr w:rsidR="003D6430">
        <w:tblPrEx>
          <w:tblCellMar>
            <w:top w:w="0" w:type="dxa"/>
            <w:bottom w:w="0" w:type="dxa"/>
          </w:tblCellMar>
        </w:tblPrEx>
        <w:trPr>
          <w:trHeight w:val="1260"/>
          <w:tblCellSpacing w:w="5" w:type="nil"/>
        </w:trPr>
        <w:tc>
          <w:tcPr>
            <w:tcW w:w="1666"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Наименование</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оборудования</w:t>
            </w:r>
          </w:p>
        </w:tc>
        <w:tc>
          <w:tcPr>
            <w:tcW w:w="1428"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Балансовая</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стоимость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(руб.)  </w:t>
            </w:r>
          </w:p>
        </w:tc>
        <w:tc>
          <w:tcPr>
            <w:tcW w:w="1071"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Годовая</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норма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износа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1666"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Годовая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норма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времени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работы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оборудования</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(час.)   </w:t>
            </w:r>
          </w:p>
        </w:tc>
        <w:tc>
          <w:tcPr>
            <w:tcW w:w="1666"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Время работы</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оборудования</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в процессе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оказания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платной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услуги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(час.)   </w:t>
            </w:r>
          </w:p>
        </w:tc>
        <w:tc>
          <w:tcPr>
            <w:tcW w:w="2737"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Сумма </w:t>
            </w:r>
            <w:proofErr w:type="gramStart"/>
            <w:r>
              <w:rPr>
                <w:rFonts w:ascii="Courier New" w:hAnsi="Courier New" w:cs="Courier New"/>
                <w:sz w:val="18"/>
                <w:szCs w:val="18"/>
              </w:rPr>
              <w:t>начисленной</w:t>
            </w:r>
            <w:proofErr w:type="gramEnd"/>
            <w:r>
              <w:rPr>
                <w:rFonts w:ascii="Courier New" w:hAnsi="Courier New" w:cs="Courier New"/>
                <w:sz w:val="18"/>
                <w:szCs w:val="18"/>
              </w:rPr>
              <w:t xml:space="preserve">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амортизации (руб.)  </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(6) ((2)x(3)/(4))x(5)</w:t>
            </w:r>
          </w:p>
        </w:tc>
      </w:tr>
      <w:tr w:rsidR="003D6430">
        <w:tblPrEx>
          <w:tblCellMar>
            <w:top w:w="0" w:type="dxa"/>
            <w:bottom w:w="0" w:type="dxa"/>
          </w:tblCellMar>
        </w:tblPrEx>
        <w:trPr>
          <w:tblCellSpacing w:w="5" w:type="nil"/>
        </w:trPr>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      </w:t>
            </w:r>
          </w:p>
        </w:tc>
        <w:tc>
          <w:tcPr>
            <w:tcW w:w="14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     </w:t>
            </w:r>
          </w:p>
        </w:tc>
        <w:tc>
          <w:tcPr>
            <w:tcW w:w="1071"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      </w:t>
            </w:r>
          </w:p>
        </w:tc>
        <w:tc>
          <w:tcPr>
            <w:tcW w:w="2737"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          </w:t>
            </w:r>
          </w:p>
        </w:tc>
      </w:tr>
      <w:tr w:rsidR="003D6430">
        <w:tblPrEx>
          <w:tblCellMar>
            <w:top w:w="0" w:type="dxa"/>
            <w:bottom w:w="0" w:type="dxa"/>
          </w:tblCellMar>
        </w:tblPrEx>
        <w:trPr>
          <w:tblCellSpacing w:w="5" w:type="nil"/>
        </w:trPr>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 Монитор  </w:t>
            </w:r>
          </w:p>
        </w:tc>
        <w:tc>
          <w:tcPr>
            <w:tcW w:w="14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3181   </w:t>
            </w:r>
          </w:p>
        </w:tc>
        <w:tc>
          <w:tcPr>
            <w:tcW w:w="1071"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1931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0,33    </w:t>
            </w:r>
          </w:p>
        </w:tc>
        <w:tc>
          <w:tcPr>
            <w:tcW w:w="2737"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0,11         </w:t>
            </w:r>
          </w:p>
        </w:tc>
      </w:tr>
      <w:tr w:rsidR="003D6430">
        <w:tblPrEx>
          <w:tblCellMar>
            <w:top w:w="0" w:type="dxa"/>
            <w:bottom w:w="0" w:type="dxa"/>
          </w:tblCellMar>
        </w:tblPrEx>
        <w:trPr>
          <w:tblCellSpacing w:w="5" w:type="nil"/>
        </w:trPr>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 Принтер  </w:t>
            </w:r>
          </w:p>
        </w:tc>
        <w:tc>
          <w:tcPr>
            <w:tcW w:w="14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2480   </w:t>
            </w:r>
          </w:p>
        </w:tc>
        <w:tc>
          <w:tcPr>
            <w:tcW w:w="1071"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1931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0,33    </w:t>
            </w:r>
          </w:p>
        </w:tc>
        <w:tc>
          <w:tcPr>
            <w:tcW w:w="2737"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0,08         </w:t>
            </w:r>
          </w:p>
        </w:tc>
      </w:tr>
      <w:tr w:rsidR="003D6430">
        <w:tblPrEx>
          <w:tblCellMar>
            <w:top w:w="0" w:type="dxa"/>
            <w:bottom w:w="0" w:type="dxa"/>
          </w:tblCellMar>
        </w:tblPrEx>
        <w:trPr>
          <w:trHeight w:val="360"/>
          <w:tblCellSpacing w:w="5" w:type="nil"/>
        </w:trPr>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3. Системный</w:t>
            </w:r>
          </w:p>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блок        </w:t>
            </w:r>
          </w:p>
        </w:tc>
        <w:tc>
          <w:tcPr>
            <w:tcW w:w="14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4000   </w:t>
            </w:r>
          </w:p>
        </w:tc>
        <w:tc>
          <w:tcPr>
            <w:tcW w:w="1071"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1931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0,33    </w:t>
            </w:r>
          </w:p>
        </w:tc>
        <w:tc>
          <w:tcPr>
            <w:tcW w:w="2737"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0,14         </w:t>
            </w:r>
          </w:p>
        </w:tc>
      </w:tr>
      <w:tr w:rsidR="003D6430">
        <w:tblPrEx>
          <w:tblCellMar>
            <w:top w:w="0" w:type="dxa"/>
            <w:bottom w:w="0" w:type="dxa"/>
          </w:tblCellMar>
        </w:tblPrEx>
        <w:trPr>
          <w:tblCellSpacing w:w="5" w:type="nil"/>
        </w:trPr>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 Весы     </w:t>
            </w:r>
          </w:p>
        </w:tc>
        <w:tc>
          <w:tcPr>
            <w:tcW w:w="14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2847   </w:t>
            </w:r>
          </w:p>
        </w:tc>
        <w:tc>
          <w:tcPr>
            <w:tcW w:w="1071"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100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1931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0,33    </w:t>
            </w:r>
          </w:p>
        </w:tc>
        <w:tc>
          <w:tcPr>
            <w:tcW w:w="2737"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0,49         </w:t>
            </w:r>
          </w:p>
        </w:tc>
      </w:tr>
      <w:tr w:rsidR="003D6430">
        <w:tblPrEx>
          <w:tblCellMar>
            <w:top w:w="0" w:type="dxa"/>
            <w:bottom w:w="0" w:type="dxa"/>
          </w:tblCellMar>
        </w:tblPrEx>
        <w:trPr>
          <w:tblCellSpacing w:w="5" w:type="nil"/>
        </w:trPr>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 Ростомер </w:t>
            </w:r>
          </w:p>
        </w:tc>
        <w:tc>
          <w:tcPr>
            <w:tcW w:w="14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835    </w:t>
            </w:r>
          </w:p>
        </w:tc>
        <w:tc>
          <w:tcPr>
            <w:tcW w:w="1071"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1931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0,33    </w:t>
            </w:r>
          </w:p>
        </w:tc>
        <w:tc>
          <w:tcPr>
            <w:tcW w:w="2737"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0,03         </w:t>
            </w:r>
          </w:p>
        </w:tc>
      </w:tr>
      <w:tr w:rsidR="003D6430">
        <w:tblPrEx>
          <w:tblCellMar>
            <w:top w:w="0" w:type="dxa"/>
            <w:bottom w:w="0" w:type="dxa"/>
          </w:tblCellMar>
        </w:tblPrEx>
        <w:trPr>
          <w:tblCellSpacing w:w="5" w:type="nil"/>
        </w:trPr>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Итого:      </w:t>
            </w:r>
          </w:p>
        </w:tc>
        <w:tc>
          <w:tcPr>
            <w:tcW w:w="142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x     </w:t>
            </w:r>
          </w:p>
        </w:tc>
        <w:tc>
          <w:tcPr>
            <w:tcW w:w="1071"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x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x      </w:t>
            </w:r>
          </w:p>
        </w:tc>
        <w:tc>
          <w:tcPr>
            <w:tcW w:w="1666"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x      </w:t>
            </w:r>
          </w:p>
        </w:tc>
        <w:tc>
          <w:tcPr>
            <w:tcW w:w="2737"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0,85         </w:t>
            </w:r>
          </w:p>
        </w:tc>
      </w:tr>
    </w:tbl>
    <w:p w:rsidR="003D6430" w:rsidRDefault="003D6430">
      <w:pPr>
        <w:widowControl w:val="0"/>
        <w:autoSpaceDE w:val="0"/>
        <w:autoSpaceDN w:val="0"/>
        <w:adjustRightInd w:val="0"/>
        <w:ind w:firstLine="540"/>
        <w:jc w:val="both"/>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4. Расчет накладных затрат приведен в Таблице 4.</w:t>
      </w: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jc w:val="right"/>
        <w:outlineLvl w:val="2"/>
        <w:rPr>
          <w:rFonts w:ascii="Calibri" w:hAnsi="Calibri" w:cs="Calibri"/>
        </w:rPr>
      </w:pPr>
      <w:bookmarkStart w:id="20" w:name="Par466"/>
      <w:bookmarkEnd w:id="20"/>
      <w:r>
        <w:rPr>
          <w:rFonts w:ascii="Calibri" w:hAnsi="Calibri" w:cs="Calibri"/>
        </w:rPr>
        <w:t>Таблица 4</w:t>
      </w:r>
    </w:p>
    <w:p w:rsidR="003D6430" w:rsidRDefault="003D6430">
      <w:pPr>
        <w:widowControl w:val="0"/>
        <w:autoSpaceDE w:val="0"/>
        <w:autoSpaceDN w:val="0"/>
        <w:adjustRightInd w:val="0"/>
        <w:jc w:val="right"/>
        <w:rPr>
          <w:rFonts w:ascii="Calibri" w:hAnsi="Calibri" w:cs="Calibri"/>
        </w:rPr>
      </w:pPr>
    </w:p>
    <w:p w:rsidR="003D6430" w:rsidRDefault="003D6430">
      <w:pPr>
        <w:widowControl w:val="0"/>
        <w:autoSpaceDE w:val="0"/>
        <w:autoSpaceDN w:val="0"/>
        <w:adjustRightInd w:val="0"/>
        <w:rPr>
          <w:rFonts w:ascii="Calibri" w:hAnsi="Calibri" w:cs="Calibri"/>
        </w:rPr>
      </w:pPr>
      <w:r>
        <w:rPr>
          <w:rFonts w:ascii="Calibri" w:hAnsi="Calibri" w:cs="Calibri"/>
        </w:rPr>
        <w:t>Расчет накладных затрат</w:t>
      </w:r>
    </w:p>
    <w:p w:rsidR="003D6430" w:rsidRDefault="003D6430">
      <w:pPr>
        <w:widowControl w:val="0"/>
        <w:autoSpaceDE w:val="0"/>
        <w:autoSpaceDN w:val="0"/>
        <w:adjustRightInd w:val="0"/>
        <w:ind w:firstLine="540"/>
        <w:jc w:val="both"/>
        <w:rPr>
          <w:rFonts w:ascii="Calibri" w:hAnsi="Calibri" w:cs="Calibri"/>
        </w:rPr>
      </w:pPr>
    </w:p>
    <w:p w:rsidR="003D6430" w:rsidRDefault="003D6430">
      <w:pPr>
        <w:pStyle w:val="ConsPlusCell"/>
        <w:rPr>
          <w:rFonts w:ascii="Courier New" w:hAnsi="Courier New" w:cs="Courier New"/>
          <w:sz w:val="20"/>
          <w:szCs w:val="20"/>
        </w:rPr>
      </w:pPr>
      <w:r>
        <w:rPr>
          <w:rFonts w:ascii="Courier New" w:hAnsi="Courier New" w:cs="Courier New"/>
          <w:sz w:val="20"/>
          <w:szCs w:val="20"/>
        </w:rPr>
        <w:t>┌────┬──────────────────────────────────────────────┬─────────────────────┐</w:t>
      </w:r>
    </w:p>
    <w:p w:rsidR="003D6430" w:rsidRDefault="003D6430">
      <w:pPr>
        <w:pStyle w:val="ConsPlusCell"/>
        <w:rPr>
          <w:rFonts w:ascii="Courier New" w:hAnsi="Courier New" w:cs="Courier New"/>
          <w:sz w:val="20"/>
          <w:szCs w:val="20"/>
        </w:rPr>
      </w:pPr>
      <w:r>
        <w:rPr>
          <w:rFonts w:ascii="Courier New" w:hAnsi="Courier New" w:cs="Courier New"/>
          <w:sz w:val="20"/>
          <w:szCs w:val="20"/>
        </w:rPr>
        <w:t>│ N  │                 Наименование                 │    Сумма (руб.)     │</w:t>
      </w:r>
    </w:p>
    <w:p w:rsidR="003D6430" w:rsidRDefault="003D6430">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                     │</w:t>
      </w:r>
    </w:p>
    <w:p w:rsidR="003D6430" w:rsidRDefault="003D6430">
      <w:pPr>
        <w:pStyle w:val="ConsPlusCell"/>
        <w:rPr>
          <w:rFonts w:ascii="Courier New" w:hAnsi="Courier New" w:cs="Courier New"/>
          <w:sz w:val="20"/>
          <w:szCs w:val="20"/>
        </w:rPr>
      </w:pPr>
      <w:r>
        <w:rPr>
          <w:rFonts w:ascii="Courier New" w:hAnsi="Courier New" w:cs="Courier New"/>
          <w:sz w:val="20"/>
          <w:szCs w:val="20"/>
        </w:rPr>
        <w:t>├────┼──────────────────────────────────────────────┼─────────────────────┤</w:t>
      </w:r>
    </w:p>
    <w:p w:rsidR="003D6430" w:rsidRDefault="003D6430">
      <w:pPr>
        <w:pStyle w:val="ConsPlusCell"/>
        <w:rPr>
          <w:rFonts w:ascii="Courier New" w:hAnsi="Courier New" w:cs="Courier New"/>
          <w:sz w:val="20"/>
          <w:szCs w:val="20"/>
        </w:rPr>
      </w:pPr>
      <w:r>
        <w:rPr>
          <w:rFonts w:ascii="Courier New" w:hAnsi="Courier New" w:cs="Courier New"/>
          <w:sz w:val="20"/>
          <w:szCs w:val="20"/>
        </w:rPr>
        <w:t>│ 1  │                      2                       │          3          │</w:t>
      </w:r>
    </w:p>
    <w:p w:rsidR="003D6430" w:rsidRDefault="003D6430">
      <w:pPr>
        <w:pStyle w:val="ConsPlusCell"/>
        <w:rPr>
          <w:rFonts w:ascii="Courier New" w:hAnsi="Courier New" w:cs="Courier New"/>
          <w:sz w:val="20"/>
          <w:szCs w:val="20"/>
        </w:rPr>
      </w:pPr>
      <w:r>
        <w:rPr>
          <w:rFonts w:ascii="Courier New" w:hAnsi="Courier New" w:cs="Courier New"/>
          <w:sz w:val="20"/>
          <w:szCs w:val="20"/>
        </w:rPr>
        <w:t>├────┼──────────────────────────────────────────────┼─────────────────────┤</w:t>
      </w:r>
    </w:p>
    <w:p w:rsidR="003D6430" w:rsidRDefault="003D6430">
      <w:pPr>
        <w:pStyle w:val="ConsPlusCell"/>
        <w:rPr>
          <w:rFonts w:ascii="Courier New" w:hAnsi="Courier New" w:cs="Courier New"/>
          <w:sz w:val="20"/>
          <w:szCs w:val="20"/>
        </w:rPr>
      </w:pPr>
      <w:r>
        <w:rPr>
          <w:rFonts w:ascii="Courier New" w:hAnsi="Courier New" w:cs="Courier New"/>
          <w:sz w:val="20"/>
          <w:szCs w:val="20"/>
        </w:rPr>
        <w:t xml:space="preserve">│ 1. │Прогноз затрат </w:t>
      </w:r>
      <w:proofErr w:type="gramStart"/>
      <w:r>
        <w:rPr>
          <w:rFonts w:ascii="Courier New" w:hAnsi="Courier New" w:cs="Courier New"/>
          <w:sz w:val="20"/>
          <w:szCs w:val="20"/>
        </w:rPr>
        <w:t>на</w:t>
      </w:r>
      <w:proofErr w:type="gramEnd"/>
      <w:r>
        <w:rPr>
          <w:rFonts w:ascii="Courier New" w:hAnsi="Courier New" w:cs="Courier New"/>
          <w:sz w:val="20"/>
          <w:szCs w:val="20"/>
        </w:rPr>
        <w:t xml:space="preserve"> административно-            │     75 030 549      │</w:t>
      </w:r>
    </w:p>
    <w:p w:rsidR="003D6430" w:rsidRDefault="003D6430">
      <w:pPr>
        <w:pStyle w:val="ConsPlusCell"/>
        <w:rPr>
          <w:rFonts w:ascii="Courier New" w:hAnsi="Courier New" w:cs="Courier New"/>
          <w:sz w:val="20"/>
          <w:szCs w:val="20"/>
        </w:rPr>
      </w:pPr>
      <w:r>
        <w:rPr>
          <w:rFonts w:ascii="Courier New" w:hAnsi="Courier New" w:cs="Courier New"/>
          <w:sz w:val="20"/>
          <w:szCs w:val="20"/>
        </w:rPr>
        <w:t>│    │управленческий персонал                       │                     │</w:t>
      </w:r>
    </w:p>
    <w:p w:rsidR="003D6430" w:rsidRDefault="003D6430">
      <w:pPr>
        <w:pStyle w:val="ConsPlusCell"/>
        <w:rPr>
          <w:rFonts w:ascii="Courier New" w:hAnsi="Courier New" w:cs="Courier New"/>
          <w:sz w:val="20"/>
          <w:szCs w:val="20"/>
        </w:rPr>
      </w:pPr>
      <w:r>
        <w:rPr>
          <w:rFonts w:ascii="Courier New" w:hAnsi="Courier New" w:cs="Courier New"/>
          <w:sz w:val="20"/>
          <w:szCs w:val="20"/>
        </w:rPr>
        <w:t>├────┼──────────────────────────────────────────────┼─────────────────────┤</w:t>
      </w:r>
    </w:p>
    <w:p w:rsidR="003D6430" w:rsidRDefault="003D6430">
      <w:pPr>
        <w:pStyle w:val="ConsPlusCell"/>
        <w:rPr>
          <w:rFonts w:ascii="Courier New" w:hAnsi="Courier New" w:cs="Courier New"/>
          <w:sz w:val="20"/>
          <w:szCs w:val="20"/>
        </w:rPr>
      </w:pPr>
      <w:r>
        <w:rPr>
          <w:rFonts w:ascii="Courier New" w:hAnsi="Courier New" w:cs="Courier New"/>
          <w:sz w:val="20"/>
          <w:szCs w:val="20"/>
        </w:rPr>
        <w:t>│ 2. │Прогноз затрат общехозяйственного назначения  │     39 727 400      │</w:t>
      </w:r>
    </w:p>
    <w:p w:rsidR="003D6430" w:rsidRDefault="003D6430">
      <w:pPr>
        <w:pStyle w:val="ConsPlusCell"/>
        <w:rPr>
          <w:rFonts w:ascii="Courier New" w:hAnsi="Courier New" w:cs="Courier New"/>
          <w:sz w:val="20"/>
          <w:szCs w:val="20"/>
        </w:rPr>
      </w:pPr>
      <w:r>
        <w:rPr>
          <w:rFonts w:ascii="Courier New" w:hAnsi="Courier New" w:cs="Courier New"/>
          <w:sz w:val="20"/>
          <w:szCs w:val="20"/>
        </w:rPr>
        <w:t>├────┼──────────────────────────────────────────────┼─────────────────────┤</w:t>
      </w:r>
    </w:p>
    <w:p w:rsidR="003D6430" w:rsidRDefault="003D6430">
      <w:pPr>
        <w:pStyle w:val="ConsPlusCell"/>
        <w:rPr>
          <w:rFonts w:ascii="Courier New" w:hAnsi="Courier New" w:cs="Courier New"/>
          <w:sz w:val="20"/>
          <w:szCs w:val="20"/>
        </w:rPr>
      </w:pPr>
      <w:r>
        <w:rPr>
          <w:rFonts w:ascii="Courier New" w:hAnsi="Courier New" w:cs="Courier New"/>
          <w:sz w:val="20"/>
          <w:szCs w:val="20"/>
        </w:rPr>
        <w:t>│ 3. │Прогноз суммы начисленной амортизации         │      1 783 958      │</w:t>
      </w:r>
    </w:p>
    <w:p w:rsidR="003D6430" w:rsidRDefault="003D6430">
      <w:pPr>
        <w:pStyle w:val="ConsPlusCell"/>
        <w:rPr>
          <w:rFonts w:ascii="Courier New" w:hAnsi="Courier New" w:cs="Courier New"/>
          <w:sz w:val="20"/>
          <w:szCs w:val="20"/>
        </w:rPr>
      </w:pPr>
      <w:r>
        <w:rPr>
          <w:rFonts w:ascii="Courier New" w:hAnsi="Courier New" w:cs="Courier New"/>
          <w:sz w:val="20"/>
          <w:szCs w:val="20"/>
        </w:rPr>
        <w:t>│    │имущества общехозяйственного назначения       │                     │</w:t>
      </w:r>
    </w:p>
    <w:p w:rsidR="003D6430" w:rsidRDefault="003D6430">
      <w:pPr>
        <w:pStyle w:val="ConsPlusCell"/>
        <w:rPr>
          <w:rFonts w:ascii="Courier New" w:hAnsi="Courier New" w:cs="Courier New"/>
          <w:sz w:val="20"/>
          <w:szCs w:val="20"/>
        </w:rPr>
      </w:pPr>
      <w:r>
        <w:rPr>
          <w:rFonts w:ascii="Courier New" w:hAnsi="Courier New" w:cs="Courier New"/>
          <w:sz w:val="20"/>
          <w:szCs w:val="20"/>
        </w:rPr>
        <w:t>├────┼──────────────────────────────────────────────┼─────────────────────┤</w:t>
      </w:r>
    </w:p>
    <w:p w:rsidR="003D6430" w:rsidRDefault="003D6430">
      <w:pPr>
        <w:pStyle w:val="ConsPlusCell"/>
        <w:rPr>
          <w:rFonts w:ascii="Courier New" w:hAnsi="Courier New" w:cs="Courier New"/>
          <w:sz w:val="20"/>
          <w:szCs w:val="20"/>
        </w:rPr>
      </w:pPr>
      <w:r>
        <w:rPr>
          <w:rFonts w:ascii="Courier New" w:hAnsi="Courier New" w:cs="Courier New"/>
          <w:sz w:val="20"/>
          <w:szCs w:val="20"/>
        </w:rPr>
        <w:t>│ 4. │Прогноз суммарного фонда оплаты труда         │     129 245 291     │</w:t>
      </w:r>
    </w:p>
    <w:p w:rsidR="003D6430" w:rsidRDefault="003D6430">
      <w:pPr>
        <w:pStyle w:val="ConsPlusCell"/>
        <w:rPr>
          <w:rFonts w:ascii="Courier New" w:hAnsi="Courier New" w:cs="Courier New"/>
          <w:sz w:val="20"/>
          <w:szCs w:val="20"/>
        </w:rPr>
      </w:pPr>
      <w:r>
        <w:rPr>
          <w:rFonts w:ascii="Courier New" w:hAnsi="Courier New" w:cs="Courier New"/>
          <w:sz w:val="20"/>
          <w:szCs w:val="20"/>
        </w:rPr>
        <w:t>│    │основного персонала                           │                     │</w:t>
      </w:r>
    </w:p>
    <w:p w:rsidR="003D6430" w:rsidRDefault="003D6430">
      <w:pPr>
        <w:pStyle w:val="ConsPlusCell"/>
        <w:rPr>
          <w:rFonts w:ascii="Courier New" w:hAnsi="Courier New" w:cs="Courier New"/>
          <w:sz w:val="20"/>
          <w:szCs w:val="20"/>
        </w:rPr>
      </w:pPr>
      <w:r>
        <w:rPr>
          <w:rFonts w:ascii="Courier New" w:hAnsi="Courier New" w:cs="Courier New"/>
          <w:sz w:val="20"/>
          <w:szCs w:val="20"/>
        </w:rPr>
        <w:t>├────┼──────────────────────────────────────────────┼─────────────────────┤</w:t>
      </w:r>
    </w:p>
    <w:p w:rsidR="003D6430" w:rsidRDefault="003D6430">
      <w:pPr>
        <w:pStyle w:val="ConsPlusCell"/>
        <w:rPr>
          <w:rFonts w:ascii="Courier New" w:hAnsi="Courier New" w:cs="Courier New"/>
          <w:sz w:val="20"/>
          <w:szCs w:val="20"/>
        </w:rPr>
      </w:pPr>
      <w:r>
        <w:rPr>
          <w:rFonts w:ascii="Courier New" w:hAnsi="Courier New" w:cs="Courier New"/>
          <w:sz w:val="20"/>
          <w:szCs w:val="20"/>
        </w:rPr>
        <w:t>│ 5. │Коэффициент накладных затрат                  │(5)=((1)+(2)+(3))/(4)│</w:t>
      </w:r>
    </w:p>
    <w:p w:rsidR="003D6430" w:rsidRDefault="003D6430">
      <w:pPr>
        <w:pStyle w:val="ConsPlusCell"/>
        <w:rPr>
          <w:rFonts w:ascii="Courier New" w:hAnsi="Courier New" w:cs="Courier New"/>
          <w:sz w:val="20"/>
          <w:szCs w:val="20"/>
        </w:rPr>
      </w:pPr>
      <w:r>
        <w:rPr>
          <w:rFonts w:ascii="Courier New" w:hAnsi="Courier New" w:cs="Courier New"/>
          <w:sz w:val="20"/>
          <w:szCs w:val="20"/>
        </w:rPr>
        <w:t>│    │                                              │        0,902        │</w:t>
      </w:r>
    </w:p>
    <w:p w:rsidR="003D6430" w:rsidRDefault="003D6430">
      <w:pPr>
        <w:pStyle w:val="ConsPlusCell"/>
        <w:rPr>
          <w:rFonts w:ascii="Courier New" w:hAnsi="Courier New" w:cs="Courier New"/>
          <w:sz w:val="20"/>
          <w:szCs w:val="20"/>
        </w:rPr>
      </w:pPr>
      <w:r>
        <w:rPr>
          <w:rFonts w:ascii="Courier New" w:hAnsi="Courier New" w:cs="Courier New"/>
          <w:sz w:val="20"/>
          <w:szCs w:val="20"/>
        </w:rPr>
        <w:t>├────┼──────────────────────────────────────────────┼─────────────────────┤</w:t>
      </w:r>
    </w:p>
    <w:p w:rsidR="003D6430" w:rsidRDefault="003D6430">
      <w:pPr>
        <w:pStyle w:val="ConsPlusCell"/>
        <w:rPr>
          <w:rFonts w:ascii="Courier New" w:hAnsi="Courier New" w:cs="Courier New"/>
          <w:sz w:val="20"/>
          <w:szCs w:val="20"/>
        </w:rPr>
      </w:pPr>
      <w:r>
        <w:rPr>
          <w:rFonts w:ascii="Courier New" w:hAnsi="Courier New" w:cs="Courier New"/>
          <w:sz w:val="20"/>
          <w:szCs w:val="20"/>
        </w:rPr>
        <w:t>│ 6. │Затраты на основной персонал, участвующий в   │        38,66        │</w:t>
      </w:r>
    </w:p>
    <w:p w:rsidR="003D6430" w:rsidRDefault="003D6430">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платной услуги                 │                     │</w:t>
      </w:r>
    </w:p>
    <w:p w:rsidR="003D6430" w:rsidRDefault="003D6430">
      <w:pPr>
        <w:pStyle w:val="ConsPlusCell"/>
        <w:rPr>
          <w:rFonts w:ascii="Courier New" w:hAnsi="Courier New" w:cs="Courier New"/>
          <w:sz w:val="20"/>
          <w:szCs w:val="20"/>
        </w:rPr>
      </w:pPr>
      <w:r>
        <w:rPr>
          <w:rFonts w:ascii="Courier New" w:hAnsi="Courier New" w:cs="Courier New"/>
          <w:sz w:val="20"/>
          <w:szCs w:val="20"/>
        </w:rPr>
        <w:t>├────┼──────────────────────────────────────────────┼─────────────────────┤</w:t>
      </w:r>
    </w:p>
    <w:p w:rsidR="003D6430" w:rsidRDefault="003D6430">
      <w:pPr>
        <w:pStyle w:val="ConsPlusCell"/>
        <w:rPr>
          <w:rFonts w:ascii="Courier New" w:hAnsi="Courier New" w:cs="Courier New"/>
          <w:sz w:val="20"/>
          <w:szCs w:val="20"/>
        </w:rPr>
      </w:pPr>
      <w:r>
        <w:rPr>
          <w:rFonts w:ascii="Courier New" w:hAnsi="Courier New" w:cs="Courier New"/>
          <w:sz w:val="20"/>
          <w:szCs w:val="20"/>
        </w:rPr>
        <w:t>│ 7. │Итого накладные затраты:                      │     (7)=(5)x(6)     │</w:t>
      </w:r>
    </w:p>
    <w:p w:rsidR="003D6430" w:rsidRDefault="003D6430">
      <w:pPr>
        <w:pStyle w:val="ConsPlusCell"/>
        <w:rPr>
          <w:rFonts w:ascii="Courier New" w:hAnsi="Courier New" w:cs="Courier New"/>
          <w:sz w:val="20"/>
          <w:szCs w:val="20"/>
        </w:rPr>
      </w:pPr>
      <w:r>
        <w:rPr>
          <w:rFonts w:ascii="Courier New" w:hAnsi="Courier New" w:cs="Courier New"/>
          <w:sz w:val="20"/>
          <w:szCs w:val="20"/>
        </w:rPr>
        <w:t>│    │                                              │        34,87        │</w:t>
      </w:r>
    </w:p>
    <w:p w:rsidR="003D6430" w:rsidRDefault="003D6430">
      <w:pPr>
        <w:pStyle w:val="ConsPlusCell"/>
        <w:rPr>
          <w:rFonts w:ascii="Courier New" w:hAnsi="Courier New" w:cs="Courier New"/>
          <w:sz w:val="20"/>
          <w:szCs w:val="20"/>
        </w:rPr>
      </w:pPr>
      <w:r>
        <w:rPr>
          <w:rFonts w:ascii="Courier New" w:hAnsi="Courier New" w:cs="Courier New"/>
          <w:sz w:val="20"/>
          <w:szCs w:val="20"/>
        </w:rPr>
        <w:t>└────┴──────────────────────────────────────────────┴─────────────────────┘</w:t>
      </w:r>
    </w:p>
    <w:p w:rsidR="003D6430" w:rsidRDefault="003D6430">
      <w:pPr>
        <w:widowControl w:val="0"/>
        <w:autoSpaceDE w:val="0"/>
        <w:autoSpaceDN w:val="0"/>
        <w:adjustRightInd w:val="0"/>
        <w:ind w:firstLine="540"/>
        <w:jc w:val="both"/>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r>
        <w:rPr>
          <w:rFonts w:ascii="Calibri" w:hAnsi="Calibri" w:cs="Calibri"/>
        </w:rPr>
        <w:t>5. Расчет размера платы приведен в Таблице 5.</w:t>
      </w:r>
    </w:p>
    <w:p w:rsidR="003D6430" w:rsidRDefault="003D6430">
      <w:pPr>
        <w:widowControl w:val="0"/>
        <w:autoSpaceDE w:val="0"/>
        <w:autoSpaceDN w:val="0"/>
        <w:adjustRightInd w:val="0"/>
        <w:ind w:firstLine="540"/>
        <w:jc w:val="both"/>
        <w:rPr>
          <w:rFonts w:ascii="Calibri" w:hAnsi="Calibri" w:cs="Calibri"/>
        </w:rPr>
      </w:pPr>
    </w:p>
    <w:p w:rsidR="003D6430" w:rsidRDefault="003D6430">
      <w:pPr>
        <w:widowControl w:val="0"/>
        <w:autoSpaceDE w:val="0"/>
        <w:autoSpaceDN w:val="0"/>
        <w:adjustRightInd w:val="0"/>
        <w:jc w:val="right"/>
        <w:outlineLvl w:val="2"/>
        <w:rPr>
          <w:rFonts w:ascii="Calibri" w:hAnsi="Calibri" w:cs="Calibri"/>
        </w:rPr>
      </w:pPr>
      <w:bookmarkStart w:id="21" w:name="Par499"/>
      <w:bookmarkEnd w:id="21"/>
      <w:r>
        <w:rPr>
          <w:rFonts w:ascii="Calibri" w:hAnsi="Calibri" w:cs="Calibri"/>
        </w:rPr>
        <w:t>Таблица 5</w:t>
      </w:r>
    </w:p>
    <w:p w:rsidR="003D6430" w:rsidRDefault="003D6430">
      <w:pPr>
        <w:widowControl w:val="0"/>
        <w:autoSpaceDE w:val="0"/>
        <w:autoSpaceDN w:val="0"/>
        <w:adjustRightInd w:val="0"/>
        <w:rPr>
          <w:rFonts w:ascii="Calibri" w:hAnsi="Calibri" w:cs="Calibri"/>
        </w:rPr>
      </w:pPr>
    </w:p>
    <w:p w:rsidR="003D6430" w:rsidRDefault="003D6430">
      <w:pPr>
        <w:widowControl w:val="0"/>
        <w:autoSpaceDE w:val="0"/>
        <w:autoSpaceDN w:val="0"/>
        <w:adjustRightInd w:val="0"/>
        <w:rPr>
          <w:rFonts w:ascii="Calibri" w:hAnsi="Calibri" w:cs="Calibri"/>
        </w:rPr>
      </w:pPr>
      <w:r>
        <w:rPr>
          <w:rFonts w:ascii="Calibri" w:hAnsi="Calibri" w:cs="Calibri"/>
        </w:rPr>
        <w:t>Расчет размера платы за оказание услуги по оформлению</w:t>
      </w:r>
    </w:p>
    <w:p w:rsidR="003D6430" w:rsidRDefault="003D6430">
      <w:pPr>
        <w:widowControl w:val="0"/>
        <w:autoSpaceDE w:val="0"/>
        <w:autoSpaceDN w:val="0"/>
        <w:adjustRightInd w:val="0"/>
        <w:rPr>
          <w:rFonts w:ascii="Calibri" w:hAnsi="Calibri" w:cs="Calibri"/>
        </w:rPr>
      </w:pPr>
      <w:r>
        <w:rPr>
          <w:rFonts w:ascii="Calibri" w:hAnsi="Calibri" w:cs="Calibri"/>
        </w:rPr>
        <w:t>медицинской документации</w:t>
      </w:r>
    </w:p>
    <w:p w:rsidR="003D6430" w:rsidRDefault="003D6430">
      <w:pPr>
        <w:widowControl w:val="0"/>
        <w:autoSpaceDE w:val="0"/>
        <w:autoSpaceDN w:val="0"/>
        <w:adjustRightInd w:val="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8"/>
        <w:gridCol w:w="6784"/>
        <w:gridCol w:w="2304"/>
      </w:tblGrid>
      <w:tr w:rsidR="003D6430">
        <w:tblPrEx>
          <w:tblCellMar>
            <w:top w:w="0" w:type="dxa"/>
            <w:bottom w:w="0" w:type="dxa"/>
          </w:tblCellMar>
        </w:tblPrEx>
        <w:trPr>
          <w:trHeight w:val="400"/>
          <w:tblCellSpacing w:w="5" w:type="nil"/>
        </w:trPr>
        <w:tc>
          <w:tcPr>
            <w:tcW w:w="768"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3D6430" w:rsidRDefault="003D6430">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784"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статей затрат             </w:t>
            </w:r>
          </w:p>
        </w:tc>
        <w:tc>
          <w:tcPr>
            <w:tcW w:w="2304" w:type="dxa"/>
            <w:tcBorders>
              <w:top w:val="single" w:sz="8" w:space="0" w:color="auto"/>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Сумма (руб.)  </w:t>
            </w: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67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67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Затраты на оплату труда основного персонала        </w:t>
            </w: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38,66      </w:t>
            </w: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67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Затраты материальных запасов                       </w:t>
            </w: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5,66      </w:t>
            </w:r>
          </w:p>
        </w:tc>
      </w:tr>
      <w:tr w:rsidR="003D6430">
        <w:tblPrEx>
          <w:tblCellMar>
            <w:top w:w="0" w:type="dxa"/>
            <w:bottom w:w="0" w:type="dxa"/>
          </w:tblCellMar>
        </w:tblPrEx>
        <w:trPr>
          <w:trHeight w:val="400"/>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67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Сумма начисленной амортизации оборудования,        </w:t>
            </w:r>
          </w:p>
          <w:p w:rsidR="003D6430" w:rsidRDefault="003D6430">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используемого</w:t>
            </w:r>
            <w:proofErr w:type="gramEnd"/>
            <w:r>
              <w:rPr>
                <w:rFonts w:ascii="Courier New" w:hAnsi="Courier New" w:cs="Courier New"/>
                <w:sz w:val="20"/>
                <w:szCs w:val="20"/>
              </w:rPr>
              <w:t xml:space="preserve"> при оказании платной услуги          </w:t>
            </w: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0,85      </w:t>
            </w: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67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Накладные затраты, относимые на платную услугу     </w:t>
            </w: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34,87      </w:t>
            </w: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67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затрат:                                      </w:t>
            </w: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80,04      </w:t>
            </w: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alibri" w:hAnsi="Calibri" w:cs="Calibri"/>
              </w:rPr>
            </w:pPr>
          </w:p>
        </w:tc>
        <w:tc>
          <w:tcPr>
            <w:tcW w:w="67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Норма прибыли 5%                                   </w:t>
            </w: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4,00      </w:t>
            </w:r>
          </w:p>
        </w:tc>
      </w:tr>
      <w:tr w:rsidR="003D6430">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678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Размер платы на услугу                             </w:t>
            </w:r>
          </w:p>
        </w:tc>
        <w:tc>
          <w:tcPr>
            <w:tcW w:w="2304" w:type="dxa"/>
            <w:tcBorders>
              <w:left w:val="single" w:sz="8" w:space="0" w:color="auto"/>
              <w:bottom w:val="single" w:sz="8" w:space="0" w:color="auto"/>
              <w:right w:val="single" w:sz="8" w:space="0" w:color="auto"/>
            </w:tcBorders>
          </w:tcPr>
          <w:p w:rsidR="003D6430" w:rsidRDefault="003D643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84,04      </w:t>
            </w:r>
          </w:p>
        </w:tc>
      </w:tr>
    </w:tbl>
    <w:p w:rsidR="003D6430" w:rsidRDefault="003D6430">
      <w:pPr>
        <w:widowControl w:val="0"/>
        <w:autoSpaceDE w:val="0"/>
        <w:autoSpaceDN w:val="0"/>
        <w:adjustRightInd w:val="0"/>
        <w:ind w:firstLine="540"/>
        <w:jc w:val="both"/>
        <w:rPr>
          <w:rFonts w:ascii="Calibri" w:hAnsi="Calibri" w:cs="Calibri"/>
        </w:rPr>
      </w:pPr>
    </w:p>
    <w:p w:rsidR="003D6430" w:rsidRDefault="003D6430">
      <w:pPr>
        <w:widowControl w:val="0"/>
        <w:autoSpaceDE w:val="0"/>
        <w:autoSpaceDN w:val="0"/>
        <w:adjustRightInd w:val="0"/>
        <w:ind w:firstLine="540"/>
        <w:jc w:val="both"/>
        <w:rPr>
          <w:rFonts w:ascii="Calibri" w:hAnsi="Calibri" w:cs="Calibri"/>
        </w:rPr>
      </w:pPr>
    </w:p>
    <w:p w:rsidR="003D6430" w:rsidRDefault="003D6430">
      <w:pPr>
        <w:widowControl w:val="0"/>
        <w:pBdr>
          <w:bottom w:val="single" w:sz="6" w:space="0" w:color="auto"/>
        </w:pBdr>
        <w:autoSpaceDE w:val="0"/>
        <w:autoSpaceDN w:val="0"/>
        <w:adjustRightInd w:val="0"/>
        <w:rPr>
          <w:rFonts w:ascii="Calibri" w:hAnsi="Calibri" w:cs="Calibri"/>
          <w:sz w:val="5"/>
          <w:szCs w:val="5"/>
        </w:rPr>
      </w:pPr>
    </w:p>
    <w:p w:rsidR="00CE2B04" w:rsidRDefault="00CE2B04"/>
    <w:sectPr w:rsidR="00CE2B04" w:rsidSect="00373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D6430"/>
    <w:rsid w:val="00005697"/>
    <w:rsid w:val="00010FF8"/>
    <w:rsid w:val="00044220"/>
    <w:rsid w:val="00045E52"/>
    <w:rsid w:val="00052AE6"/>
    <w:rsid w:val="00054BB0"/>
    <w:rsid w:val="00060A16"/>
    <w:rsid w:val="00075C88"/>
    <w:rsid w:val="00082F06"/>
    <w:rsid w:val="000A48CB"/>
    <w:rsid w:val="000B13C5"/>
    <w:rsid w:val="000B1CE4"/>
    <w:rsid w:val="000B4987"/>
    <w:rsid w:val="000B7A87"/>
    <w:rsid w:val="000C3DCE"/>
    <w:rsid w:val="00104D26"/>
    <w:rsid w:val="00112C1C"/>
    <w:rsid w:val="00132DEF"/>
    <w:rsid w:val="00136A10"/>
    <w:rsid w:val="001575F1"/>
    <w:rsid w:val="00161306"/>
    <w:rsid w:val="00183B48"/>
    <w:rsid w:val="001847E1"/>
    <w:rsid w:val="00194516"/>
    <w:rsid w:val="00194FC3"/>
    <w:rsid w:val="001A1424"/>
    <w:rsid w:val="001C0D66"/>
    <w:rsid w:val="001C7EE7"/>
    <w:rsid w:val="001D3ACF"/>
    <w:rsid w:val="001D4CEE"/>
    <w:rsid w:val="001D7E4C"/>
    <w:rsid w:val="001E4667"/>
    <w:rsid w:val="001E4B52"/>
    <w:rsid w:val="001F1967"/>
    <w:rsid w:val="00205F36"/>
    <w:rsid w:val="00215AFA"/>
    <w:rsid w:val="00220DE8"/>
    <w:rsid w:val="00227F9A"/>
    <w:rsid w:val="0023053C"/>
    <w:rsid w:val="00237541"/>
    <w:rsid w:val="00263D2E"/>
    <w:rsid w:val="00264E1E"/>
    <w:rsid w:val="00264FCC"/>
    <w:rsid w:val="00266537"/>
    <w:rsid w:val="00272F04"/>
    <w:rsid w:val="002772BE"/>
    <w:rsid w:val="0029251E"/>
    <w:rsid w:val="002970C8"/>
    <w:rsid w:val="002B44DD"/>
    <w:rsid w:val="002D409C"/>
    <w:rsid w:val="002F5FD8"/>
    <w:rsid w:val="003178A2"/>
    <w:rsid w:val="00317B8F"/>
    <w:rsid w:val="00335409"/>
    <w:rsid w:val="003363D0"/>
    <w:rsid w:val="00352F7F"/>
    <w:rsid w:val="00357D22"/>
    <w:rsid w:val="00360F64"/>
    <w:rsid w:val="0036242D"/>
    <w:rsid w:val="00363F4D"/>
    <w:rsid w:val="00367BCF"/>
    <w:rsid w:val="00371569"/>
    <w:rsid w:val="00383BD7"/>
    <w:rsid w:val="00395C37"/>
    <w:rsid w:val="003B0546"/>
    <w:rsid w:val="003D6430"/>
    <w:rsid w:val="003F24F1"/>
    <w:rsid w:val="003F36A6"/>
    <w:rsid w:val="00406643"/>
    <w:rsid w:val="00414064"/>
    <w:rsid w:val="0042139C"/>
    <w:rsid w:val="00422259"/>
    <w:rsid w:val="00425B38"/>
    <w:rsid w:val="004315B5"/>
    <w:rsid w:val="004351CD"/>
    <w:rsid w:val="004574A2"/>
    <w:rsid w:val="00484E54"/>
    <w:rsid w:val="00486EE9"/>
    <w:rsid w:val="004935BD"/>
    <w:rsid w:val="004A2865"/>
    <w:rsid w:val="004B0C99"/>
    <w:rsid w:val="004C37FA"/>
    <w:rsid w:val="004E04A8"/>
    <w:rsid w:val="004E349E"/>
    <w:rsid w:val="004F1152"/>
    <w:rsid w:val="0050155D"/>
    <w:rsid w:val="00507A7A"/>
    <w:rsid w:val="0051297C"/>
    <w:rsid w:val="00520F10"/>
    <w:rsid w:val="005232F2"/>
    <w:rsid w:val="005307CD"/>
    <w:rsid w:val="00530D45"/>
    <w:rsid w:val="005429B1"/>
    <w:rsid w:val="005478FC"/>
    <w:rsid w:val="005545B2"/>
    <w:rsid w:val="00570D01"/>
    <w:rsid w:val="00573FD4"/>
    <w:rsid w:val="005850BF"/>
    <w:rsid w:val="00585332"/>
    <w:rsid w:val="00586395"/>
    <w:rsid w:val="00590F84"/>
    <w:rsid w:val="00596EDF"/>
    <w:rsid w:val="005A14F9"/>
    <w:rsid w:val="005B447F"/>
    <w:rsid w:val="005C0B69"/>
    <w:rsid w:val="005C18B7"/>
    <w:rsid w:val="005C755F"/>
    <w:rsid w:val="005D56AA"/>
    <w:rsid w:val="005D57E5"/>
    <w:rsid w:val="005F6EA0"/>
    <w:rsid w:val="006002E9"/>
    <w:rsid w:val="00602F86"/>
    <w:rsid w:val="00604F51"/>
    <w:rsid w:val="00606087"/>
    <w:rsid w:val="00607D86"/>
    <w:rsid w:val="006348C9"/>
    <w:rsid w:val="0064499F"/>
    <w:rsid w:val="00644A3E"/>
    <w:rsid w:val="006609B2"/>
    <w:rsid w:val="006652E2"/>
    <w:rsid w:val="006668B8"/>
    <w:rsid w:val="00683A97"/>
    <w:rsid w:val="00693F17"/>
    <w:rsid w:val="006A3102"/>
    <w:rsid w:val="006A716B"/>
    <w:rsid w:val="006C5F3A"/>
    <w:rsid w:val="006E07E1"/>
    <w:rsid w:val="006F225F"/>
    <w:rsid w:val="006F2D66"/>
    <w:rsid w:val="006F505E"/>
    <w:rsid w:val="006F788D"/>
    <w:rsid w:val="007010B4"/>
    <w:rsid w:val="00704712"/>
    <w:rsid w:val="0070602D"/>
    <w:rsid w:val="00723F63"/>
    <w:rsid w:val="007327A0"/>
    <w:rsid w:val="00737361"/>
    <w:rsid w:val="00740337"/>
    <w:rsid w:val="007479F1"/>
    <w:rsid w:val="0075009D"/>
    <w:rsid w:val="00754DD4"/>
    <w:rsid w:val="00757C13"/>
    <w:rsid w:val="0076470B"/>
    <w:rsid w:val="00764D31"/>
    <w:rsid w:val="00777DAE"/>
    <w:rsid w:val="0078305E"/>
    <w:rsid w:val="007B4423"/>
    <w:rsid w:val="007C41D0"/>
    <w:rsid w:val="007D0756"/>
    <w:rsid w:val="007D0968"/>
    <w:rsid w:val="007E7792"/>
    <w:rsid w:val="007F0558"/>
    <w:rsid w:val="007F4783"/>
    <w:rsid w:val="00803218"/>
    <w:rsid w:val="00821EDF"/>
    <w:rsid w:val="00826823"/>
    <w:rsid w:val="00835E87"/>
    <w:rsid w:val="008837C7"/>
    <w:rsid w:val="00887F4D"/>
    <w:rsid w:val="00894965"/>
    <w:rsid w:val="008D260E"/>
    <w:rsid w:val="008E1D63"/>
    <w:rsid w:val="008E3011"/>
    <w:rsid w:val="009019C7"/>
    <w:rsid w:val="00903B0E"/>
    <w:rsid w:val="00913A5B"/>
    <w:rsid w:val="00954CDE"/>
    <w:rsid w:val="00957261"/>
    <w:rsid w:val="00957773"/>
    <w:rsid w:val="009653E5"/>
    <w:rsid w:val="00982666"/>
    <w:rsid w:val="009826D6"/>
    <w:rsid w:val="009963ED"/>
    <w:rsid w:val="009A2524"/>
    <w:rsid w:val="009C6892"/>
    <w:rsid w:val="009E1127"/>
    <w:rsid w:val="009E33F6"/>
    <w:rsid w:val="00A007D2"/>
    <w:rsid w:val="00A01DBD"/>
    <w:rsid w:val="00A162CD"/>
    <w:rsid w:val="00A24A22"/>
    <w:rsid w:val="00A5369D"/>
    <w:rsid w:val="00A72492"/>
    <w:rsid w:val="00A82611"/>
    <w:rsid w:val="00AA218F"/>
    <w:rsid w:val="00AD2454"/>
    <w:rsid w:val="00AD393E"/>
    <w:rsid w:val="00AE4B67"/>
    <w:rsid w:val="00AE5557"/>
    <w:rsid w:val="00B03B21"/>
    <w:rsid w:val="00B15396"/>
    <w:rsid w:val="00B16754"/>
    <w:rsid w:val="00B32CEF"/>
    <w:rsid w:val="00B35AE8"/>
    <w:rsid w:val="00B56076"/>
    <w:rsid w:val="00B67B33"/>
    <w:rsid w:val="00B70DC6"/>
    <w:rsid w:val="00B76993"/>
    <w:rsid w:val="00B77EA3"/>
    <w:rsid w:val="00B8274B"/>
    <w:rsid w:val="00B83A0E"/>
    <w:rsid w:val="00B8587D"/>
    <w:rsid w:val="00B93BB2"/>
    <w:rsid w:val="00BB37F4"/>
    <w:rsid w:val="00BB69EC"/>
    <w:rsid w:val="00BC5200"/>
    <w:rsid w:val="00BD17FA"/>
    <w:rsid w:val="00BD7146"/>
    <w:rsid w:val="00BF5FB7"/>
    <w:rsid w:val="00C308E3"/>
    <w:rsid w:val="00C5747C"/>
    <w:rsid w:val="00C57D39"/>
    <w:rsid w:val="00CA4C17"/>
    <w:rsid w:val="00CA6AB4"/>
    <w:rsid w:val="00CB1CE6"/>
    <w:rsid w:val="00CC41D4"/>
    <w:rsid w:val="00CD4454"/>
    <w:rsid w:val="00CE1CC4"/>
    <w:rsid w:val="00CE2B04"/>
    <w:rsid w:val="00CE515E"/>
    <w:rsid w:val="00D013F0"/>
    <w:rsid w:val="00D14408"/>
    <w:rsid w:val="00D26699"/>
    <w:rsid w:val="00D26DBD"/>
    <w:rsid w:val="00D36829"/>
    <w:rsid w:val="00D40534"/>
    <w:rsid w:val="00D5766E"/>
    <w:rsid w:val="00D65A70"/>
    <w:rsid w:val="00D7164B"/>
    <w:rsid w:val="00D71E41"/>
    <w:rsid w:val="00D84AE5"/>
    <w:rsid w:val="00DA07D8"/>
    <w:rsid w:val="00DB1DD4"/>
    <w:rsid w:val="00DB1F13"/>
    <w:rsid w:val="00DB7FBE"/>
    <w:rsid w:val="00DC1E8A"/>
    <w:rsid w:val="00DD0B06"/>
    <w:rsid w:val="00DD188F"/>
    <w:rsid w:val="00DF43AA"/>
    <w:rsid w:val="00E1216C"/>
    <w:rsid w:val="00E359AE"/>
    <w:rsid w:val="00E40F69"/>
    <w:rsid w:val="00E429D8"/>
    <w:rsid w:val="00E60609"/>
    <w:rsid w:val="00E61F27"/>
    <w:rsid w:val="00E63C3F"/>
    <w:rsid w:val="00E64A0A"/>
    <w:rsid w:val="00E65D59"/>
    <w:rsid w:val="00E701F8"/>
    <w:rsid w:val="00E838F8"/>
    <w:rsid w:val="00E92D5D"/>
    <w:rsid w:val="00E952F1"/>
    <w:rsid w:val="00EA3255"/>
    <w:rsid w:val="00EC5053"/>
    <w:rsid w:val="00EC5345"/>
    <w:rsid w:val="00ED1CA1"/>
    <w:rsid w:val="00EF3A1F"/>
    <w:rsid w:val="00EF47F2"/>
    <w:rsid w:val="00EF7EAB"/>
    <w:rsid w:val="00F029CB"/>
    <w:rsid w:val="00F122B2"/>
    <w:rsid w:val="00F163BB"/>
    <w:rsid w:val="00F17CB2"/>
    <w:rsid w:val="00F431D2"/>
    <w:rsid w:val="00F60A37"/>
    <w:rsid w:val="00F62746"/>
    <w:rsid w:val="00F639FD"/>
    <w:rsid w:val="00F84D54"/>
    <w:rsid w:val="00FB14DF"/>
    <w:rsid w:val="00FC07C5"/>
    <w:rsid w:val="00FC49F5"/>
    <w:rsid w:val="00FD5850"/>
    <w:rsid w:val="00FD6DA9"/>
    <w:rsid w:val="00FD6F65"/>
    <w:rsid w:val="00FF1680"/>
    <w:rsid w:val="00FF3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643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Cell">
    <w:name w:val="ConsPlusCell"/>
    <w:uiPriority w:val="99"/>
    <w:rsid w:val="003D6430"/>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1AB435F20A6C71F970B43DD86E94EE0F236DA58966502F151AA175B20A015D1843E13FCA6DD7E0U6t9K" TargetMode="External"/><Relationship Id="rId13" Type="http://schemas.openxmlformats.org/officeDocument/2006/relationships/hyperlink" Target="consultantplus://offline/ref=811AB435F20A6C71F970B43DD86E94EE0F2263A18F66502F151AA175B20A015D1843E13FCA6DD6E0U6tEK" TargetMode="External"/><Relationship Id="rId18" Type="http://schemas.openxmlformats.org/officeDocument/2006/relationships/hyperlink" Target="consultantplus://offline/ref=811AB435F20A6C71F970B43DD86E94EE0F266EA38A63502F151AA175B2U0tAK" TargetMode="External"/><Relationship Id="rId3" Type="http://schemas.openxmlformats.org/officeDocument/2006/relationships/webSettings" Target="webSettings.xml"/><Relationship Id="rId7" Type="http://schemas.openxmlformats.org/officeDocument/2006/relationships/hyperlink" Target="consultantplus://offline/ref=811AB435F20A6C71F970B43DD86E94EE0F2263A18F66502F151AA175B20A015D1843E13FCA6DD6E0U6tEK" TargetMode="External"/><Relationship Id="rId12" Type="http://schemas.openxmlformats.org/officeDocument/2006/relationships/hyperlink" Target="consultantplus://offline/ref=811AB435F20A6C71F970AA30CE02CAE10F2D35A98C665B704F45FA28E5030B0A5F0CB87D8E60D6E668D209UFt0K" TargetMode="External"/><Relationship Id="rId17" Type="http://schemas.openxmlformats.org/officeDocument/2006/relationships/hyperlink" Target="consultantplus://offline/ref=811AB435F20A6C71F970B43DD86E94EE0F236EA58D61502F151AA175B20A015D1843E13FCA6CDFE5U6tCK" TargetMode="External"/><Relationship Id="rId2" Type="http://schemas.openxmlformats.org/officeDocument/2006/relationships/settings" Target="settings.xml"/><Relationship Id="rId16" Type="http://schemas.openxmlformats.org/officeDocument/2006/relationships/hyperlink" Target="consultantplus://offline/ref=811AB435F20A6C71F970AA30CE02CAE10F2D35A98E6252794C45FA28E5030B0A5F0CB87D8E60D6E668D601UFt6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1AB435F20A6C71F970AA30CE02CAE10F2D35A98D645E7C4F45FA28E5030B0A5F0CB87D8E60D6E668D601UFt4K" TargetMode="External"/><Relationship Id="rId11" Type="http://schemas.openxmlformats.org/officeDocument/2006/relationships/hyperlink" Target="consultantplus://offline/ref=811AB435F20A6C71F970AA30CE02CAE10F2D35A98C665B704F45FA28E5030B0A5F0CB87D8E60D6E668D203UFt4K" TargetMode="External"/><Relationship Id="rId5" Type="http://schemas.openxmlformats.org/officeDocument/2006/relationships/hyperlink" Target="consultantplus://offline/ref=811AB435F20A6C71F970AA30CE02CAE10F2D35A98D645E7C4F45FA28E5030B0A5F0CB87D8E60D6E668D600UFt8K" TargetMode="External"/><Relationship Id="rId15" Type="http://schemas.openxmlformats.org/officeDocument/2006/relationships/hyperlink" Target="consultantplus://offline/ref=811AB435F20A6C71F970AA30CE02CAE10F2D35A98E615D714E45FA28E5030B0A5F0CB87D8E60D6E668D600UFt8K" TargetMode="External"/><Relationship Id="rId10" Type="http://schemas.openxmlformats.org/officeDocument/2006/relationships/hyperlink" Target="consultantplus://offline/ref=811AB435F20A6C71F970AA30CE02CAE10F2D35A98E615D714E45FA28E5030B0A5F0CB87D8E60D6E668D600UFt8K" TargetMode="External"/><Relationship Id="rId19" Type="http://schemas.openxmlformats.org/officeDocument/2006/relationships/fontTable" Target="fontTable.xml"/><Relationship Id="rId4" Type="http://schemas.openxmlformats.org/officeDocument/2006/relationships/hyperlink" Target="consultantplus://offline/ref=811AB435F20A6C71F970AA30CE02CAE10F2D35A98E6252794C45FA28E5030B0AU5tFK" TargetMode="External"/><Relationship Id="rId9" Type="http://schemas.openxmlformats.org/officeDocument/2006/relationships/hyperlink" Target="consultantplus://offline/ref=811AB435F20A6C71F970AA30CE02CAE10F2D35A98E6252794C45FA28E5030B0A5F0CB87D8E60D6E668D601UFt6K" TargetMode="External"/><Relationship Id="rId14" Type="http://schemas.openxmlformats.org/officeDocument/2006/relationships/hyperlink" Target="consultantplus://offline/ref=811AB435F20A6C71F970B43DD86E94EE0F236DA58966502F151AA175B20A015D1843E13FCA6DD7E0U6t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4441</Words>
  <Characters>25316</Characters>
  <Application>Microsoft Office Word</Application>
  <DocSecurity>0</DocSecurity>
  <Lines>210</Lines>
  <Paragraphs>59</Paragraphs>
  <ScaleCrop>false</ScaleCrop>
  <Company/>
  <LinksUpToDate>false</LinksUpToDate>
  <CharactersWithSpaces>29698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matrosova</dc:creator>
  <cp:keywords/>
  <dc:description/>
  <cp:lastModifiedBy>matrosova</cp:lastModifiedBy>
  <cp:revision>1</cp:revision>
  <dcterms:created xsi:type="dcterms:W3CDTF">2014-01-27T10:45:00Z</dcterms:created>
  <dcterms:modified xsi:type="dcterms:W3CDTF">2014-01-27T10:46:00Z</dcterms:modified>
</cp:coreProperties>
</file>