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9" w:rsidRPr="00782F74" w:rsidRDefault="00ED1799" w:rsidP="00ED1799">
      <w:pPr>
        <w:ind w:left="567"/>
        <w:jc w:val="center"/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Извещение</w:t>
      </w:r>
    </w:p>
    <w:p w:rsidR="00ED1799" w:rsidRDefault="00ED1799" w:rsidP="00ED1799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  <w:sz w:val="25"/>
          <w:szCs w:val="25"/>
        </w:rPr>
      </w:pPr>
      <w:r w:rsidRPr="00782F74">
        <w:rPr>
          <w:b/>
          <w:sz w:val="25"/>
          <w:szCs w:val="25"/>
        </w:rPr>
        <w:t xml:space="preserve">Управление муниципального имущества администрации города </w:t>
      </w:r>
      <w:r w:rsidRPr="00782F74">
        <w:rPr>
          <w:b/>
          <w:spacing w:val="-12"/>
          <w:sz w:val="25"/>
          <w:szCs w:val="25"/>
        </w:rPr>
        <w:t xml:space="preserve">Пензы сообщает о </w:t>
      </w:r>
      <w:r>
        <w:rPr>
          <w:b/>
          <w:spacing w:val="-12"/>
          <w:sz w:val="25"/>
          <w:szCs w:val="25"/>
        </w:rPr>
        <w:t xml:space="preserve">результатах </w:t>
      </w:r>
      <w:r w:rsidRPr="00782F74">
        <w:rPr>
          <w:b/>
          <w:spacing w:val="-12"/>
          <w:sz w:val="25"/>
          <w:szCs w:val="25"/>
        </w:rPr>
        <w:t xml:space="preserve">открытого аукциона, назначенного на 15 часов 00 минут </w:t>
      </w:r>
    </w:p>
    <w:p w:rsidR="00ED1799" w:rsidRPr="00782F74" w:rsidRDefault="00ED1799" w:rsidP="00ED1799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  <w:sz w:val="25"/>
          <w:szCs w:val="25"/>
        </w:rPr>
      </w:pPr>
      <w:r>
        <w:rPr>
          <w:b/>
          <w:spacing w:val="-12"/>
          <w:sz w:val="25"/>
          <w:szCs w:val="25"/>
        </w:rPr>
        <w:t>19</w:t>
      </w:r>
      <w:r w:rsidRPr="00782F74">
        <w:rPr>
          <w:b/>
          <w:spacing w:val="-12"/>
          <w:sz w:val="25"/>
          <w:szCs w:val="25"/>
        </w:rPr>
        <w:t xml:space="preserve"> апреля 2016 </w:t>
      </w:r>
      <w:r w:rsidRPr="00782F74">
        <w:rPr>
          <w:b/>
          <w:spacing w:val="-10"/>
          <w:sz w:val="25"/>
          <w:szCs w:val="25"/>
        </w:rPr>
        <w:t>года,</w:t>
      </w:r>
      <w:r w:rsidRPr="00782F74">
        <w:rPr>
          <w:b/>
          <w:sz w:val="25"/>
          <w:szCs w:val="25"/>
        </w:rPr>
        <w:t xml:space="preserve"> </w:t>
      </w:r>
      <w:r w:rsidRPr="00782F74">
        <w:rPr>
          <w:b/>
          <w:spacing w:val="4"/>
          <w:sz w:val="25"/>
          <w:szCs w:val="25"/>
        </w:rPr>
        <w:t>на право заключения договоров аренды земельных участков из состава земель населенных пунктов.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Default="00ED1799" w:rsidP="00ED1799">
      <w:pPr>
        <w:ind w:firstLine="709"/>
        <w:rPr>
          <w:b/>
        </w:rPr>
      </w:pPr>
      <w:proofErr w:type="gramStart"/>
      <w:r>
        <w:rPr>
          <w:spacing w:val="4"/>
        </w:rPr>
        <w:t xml:space="preserve">В связи с отсутствием заявок </w:t>
      </w:r>
      <w:r>
        <w:t>на участие в открытом аукционе по продаже</w:t>
      </w:r>
      <w:proofErr w:type="gramEnd"/>
      <w:r>
        <w:t xml:space="preserve"> земельных участков по</w:t>
      </w:r>
      <w:r>
        <w:rPr>
          <w:spacing w:val="4"/>
        </w:rPr>
        <w:t>:</w:t>
      </w:r>
      <w:r>
        <w:rPr>
          <w:b/>
        </w:rPr>
        <w:t xml:space="preserve"> </w:t>
      </w:r>
    </w:p>
    <w:p w:rsidR="00ED1799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 1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41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1282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№2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42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1280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 3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43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1301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 4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44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1281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№5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45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1279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№6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46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1278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№7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47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1283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b/>
          <w:sz w:val="25"/>
          <w:szCs w:val="25"/>
        </w:rPr>
      </w:pPr>
    </w:p>
    <w:p w:rsidR="00ED1799" w:rsidRPr="00782F74" w:rsidRDefault="00ED1799" w:rsidP="00ED1799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</w:t>
      </w:r>
      <w:r>
        <w:rPr>
          <w:b/>
          <w:sz w:val="25"/>
          <w:szCs w:val="25"/>
        </w:rPr>
        <w:t>у</w:t>
      </w:r>
      <w:r w:rsidRPr="00782F74">
        <w:rPr>
          <w:b/>
          <w:sz w:val="25"/>
          <w:szCs w:val="25"/>
        </w:rPr>
        <w:t xml:space="preserve"> №8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Российская Федерация, Пензенская обл., Пенза </w:t>
      </w:r>
      <w:proofErr w:type="gramStart"/>
      <w:r>
        <w:rPr>
          <w:spacing w:val="-4"/>
          <w:sz w:val="25"/>
          <w:szCs w:val="25"/>
        </w:rPr>
        <w:t>г</w:t>
      </w:r>
      <w:proofErr w:type="gramEnd"/>
      <w:r>
        <w:rPr>
          <w:spacing w:val="-4"/>
          <w:sz w:val="25"/>
          <w:szCs w:val="25"/>
        </w:rPr>
        <w:t>., Железнодорожный р-н, Дружбы ул., 48</w:t>
      </w:r>
      <w:r w:rsidRPr="00782F74">
        <w:rPr>
          <w:spacing w:val="-4"/>
          <w:sz w:val="25"/>
          <w:szCs w:val="25"/>
        </w:rPr>
        <w:t>.</w:t>
      </w:r>
    </w:p>
    <w:p w:rsidR="00ED1799" w:rsidRPr="00782F74" w:rsidRDefault="00ED1799" w:rsidP="00ED1799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390</w:t>
      </w:r>
      <w:r w:rsidRPr="00782F74">
        <w:rPr>
          <w:sz w:val="25"/>
          <w:szCs w:val="25"/>
        </w:rPr>
        <w:t xml:space="preserve">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</w:t>
      </w:r>
      <w:r>
        <w:rPr>
          <w:sz w:val="25"/>
          <w:szCs w:val="25"/>
        </w:rPr>
        <w:t>2014004</w:t>
      </w:r>
      <w:r w:rsidRPr="00782F74">
        <w:rPr>
          <w:sz w:val="25"/>
          <w:szCs w:val="25"/>
        </w:rPr>
        <w:t>:</w:t>
      </w:r>
      <w:r>
        <w:rPr>
          <w:sz w:val="25"/>
          <w:szCs w:val="25"/>
        </w:rPr>
        <w:t>1284</w:t>
      </w:r>
      <w:r w:rsidRPr="00782F74">
        <w:rPr>
          <w:sz w:val="25"/>
          <w:szCs w:val="25"/>
        </w:rPr>
        <w:t>.</w:t>
      </w:r>
    </w:p>
    <w:p w:rsidR="00ED1799" w:rsidRPr="00782F74" w:rsidRDefault="00ED1799" w:rsidP="00ED1799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>
        <w:rPr>
          <w:sz w:val="25"/>
          <w:szCs w:val="25"/>
        </w:rPr>
        <w:t>автостоянка без права возведения объектов капитального строительства</w:t>
      </w:r>
      <w:r w:rsidRPr="00782F74">
        <w:rPr>
          <w:sz w:val="25"/>
          <w:szCs w:val="25"/>
        </w:rPr>
        <w:t>.</w:t>
      </w:r>
    </w:p>
    <w:p w:rsidR="00ED1799" w:rsidRDefault="00ED1799" w:rsidP="00ED1799">
      <w:pPr>
        <w:shd w:val="clear" w:color="auto" w:fill="FFFFFF"/>
        <w:ind w:right="-21"/>
      </w:pPr>
    </w:p>
    <w:p w:rsidR="00ED1799" w:rsidRDefault="00ED1799" w:rsidP="00ED1799">
      <w:pPr>
        <w:rPr>
          <w:b/>
        </w:rPr>
      </w:pPr>
      <w:r>
        <w:rPr>
          <w:b/>
        </w:rPr>
        <w:t>- аукцион признать несостоявшимся.</w:t>
      </w:r>
    </w:p>
    <w:p w:rsidR="00ED1799" w:rsidRPr="00D25A06" w:rsidRDefault="00ED1799" w:rsidP="00ED1799">
      <w:pPr>
        <w:shd w:val="clear" w:color="auto" w:fill="FFFFFF"/>
        <w:ind w:right="-21"/>
      </w:pPr>
    </w:p>
    <w:p w:rsidR="005B3992" w:rsidRDefault="005B3992"/>
    <w:sectPr w:rsidR="005B3992" w:rsidSect="005B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1799"/>
    <w:rsid w:val="005B3992"/>
    <w:rsid w:val="00E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1</cp:revision>
  <dcterms:created xsi:type="dcterms:W3CDTF">2016-04-19T06:26:00Z</dcterms:created>
  <dcterms:modified xsi:type="dcterms:W3CDTF">2016-04-19T06:28:00Z</dcterms:modified>
</cp:coreProperties>
</file>