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406DC" w:rsidRDefault="007406DC">
      <w:pPr>
        <w:widowControl w:val="0"/>
        <w:autoSpaceDE w:val="0"/>
        <w:autoSpaceDN w:val="0"/>
        <w:adjustRightInd w:val="0"/>
        <w:spacing w:after="0" w:line="240" w:lineRule="auto"/>
        <w:jc w:val="both"/>
        <w:outlineLvl w:val="0"/>
        <w:rPr>
          <w:rFonts w:ascii="Calibri" w:hAnsi="Calibri" w:cs="Calibri"/>
        </w:rPr>
      </w:pPr>
    </w:p>
    <w:p w:rsidR="007406DC" w:rsidRDefault="007406D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ноября 2014 г. N 34558</w:t>
      </w:r>
    </w:p>
    <w:p w:rsidR="007406DC" w:rsidRDefault="007406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7406DC" w:rsidRDefault="007406DC">
      <w:pPr>
        <w:widowControl w:val="0"/>
        <w:autoSpaceDE w:val="0"/>
        <w:autoSpaceDN w:val="0"/>
        <w:adjustRightInd w:val="0"/>
        <w:spacing w:after="0" w:line="240" w:lineRule="auto"/>
        <w:jc w:val="center"/>
        <w:rPr>
          <w:rFonts w:ascii="Calibri" w:hAnsi="Calibri" w:cs="Calibri"/>
          <w:b/>
          <w:bCs/>
        </w:rPr>
      </w:pP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сентября 2014 г. N 642н</w:t>
      </w:r>
    </w:p>
    <w:p w:rsidR="007406DC" w:rsidRDefault="007406DC">
      <w:pPr>
        <w:widowControl w:val="0"/>
        <w:autoSpaceDE w:val="0"/>
        <w:autoSpaceDN w:val="0"/>
        <w:adjustRightInd w:val="0"/>
        <w:spacing w:after="0" w:line="240" w:lineRule="auto"/>
        <w:jc w:val="center"/>
        <w:rPr>
          <w:rFonts w:ascii="Calibri" w:hAnsi="Calibri" w:cs="Calibri"/>
          <w:b/>
          <w:bCs/>
        </w:rPr>
      </w:pP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ПОГРУЗОЧНО-РАЗГРУЗОЧНЫХ РАБОТАХ</w:t>
      </w: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РАЗМЕЩЕНИИ ГРУЗОВ</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приказываю:</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Правила</w:t>
        </w:r>
      </w:hyperlink>
      <w:r>
        <w:rPr>
          <w:rFonts w:ascii="Calibri" w:hAnsi="Calibri" w:cs="Calibri"/>
        </w:rPr>
        <w:t xml:space="preserve"> по охране труда при погрузочно-разгрузочных работах и размещении грузов согласно приложению.</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от 17 сентября 2014 г. N 642н</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ПОГРУЗОЧНО-РАЗГРУЗОЧНЫХ РАБОТАХ</w:t>
      </w:r>
    </w:p>
    <w:p w:rsidR="007406DC" w:rsidRDefault="007406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РАЗМЕЩЕНИИ ГРУЗОВ</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обеспечивает контроль за соблюдением Правил.</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Требования охраны труда, предъявляемые</w:t>
      </w:r>
    </w:p>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организации рабочих мест,</w:t>
      </w:r>
    </w:p>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эксплуатации оборудования и инструмента</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2"/>
        <w:rPr>
          <w:rFonts w:ascii="Calibri" w:hAnsi="Calibri" w:cs="Calibri"/>
        </w:rPr>
      </w:pPr>
      <w:bookmarkStart w:id="5" w:name="Par50"/>
      <w:bookmarkEnd w:id="5"/>
      <w:r>
        <w:rPr>
          <w:rFonts w:ascii="Calibri" w:hAnsi="Calibri" w:cs="Calibri"/>
        </w:rPr>
        <w:t>Требования охраны труда, предъявляемые</w:t>
      </w:r>
    </w:p>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эксплуатации зданий и сооружений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2"/>
        <w:rPr>
          <w:rFonts w:ascii="Calibri" w:hAnsi="Calibri" w:cs="Calibri"/>
        </w:rPr>
      </w:pPr>
      <w:bookmarkStart w:id="6" w:name="Par57"/>
      <w:bookmarkEnd w:id="6"/>
      <w:r>
        <w:rPr>
          <w:rFonts w:ascii="Calibri" w:hAnsi="Calibri" w:cs="Calibri"/>
        </w:rPr>
        <w:t>Требования охраны труда, предъявляемые к организации</w:t>
      </w:r>
    </w:p>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рабочих мест</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транспортным средством и штабелем груза должно составлять не менее 1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 выполнением работ на постоянных площадках проводится подготовка рабочих мест к работе: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обеспечивается безопасное для выполнения работ освещение рабочих мест;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проводится осмотр рабочих мест.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выявленных перед началом производства работ недостатках и неисправностях работник сообщает непосредственному руководителю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работе разрешается после выполнения подготовительных мероприятий и устранения всех недостатков и неисправностей.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работ рабочие места необходимо привести в порядок, освободить проходы и проезды.</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2"/>
        <w:rPr>
          <w:rFonts w:ascii="Calibri" w:hAnsi="Calibri" w:cs="Calibri"/>
        </w:rPr>
      </w:pPr>
      <w:bookmarkStart w:id="7" w:name="Par76"/>
      <w:bookmarkEnd w:id="7"/>
      <w:r>
        <w:rPr>
          <w:rFonts w:ascii="Calibri" w:hAnsi="Calibri" w:cs="Calibri"/>
        </w:rPr>
        <w:t>Требования охраны труда, предъявляемые к эксплуатации</w:t>
      </w:r>
    </w:p>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и инструмента</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допускаются к эксплуатации съемные грузозахватные приспособления (стропы, кольца, петли), у которых: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имеются трещины;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отсутствуют или повреждены маркировочные бирки;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деформированы коуши;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трещины на опрессовочных втулках;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имеются смещения каната в заплетке или втулках;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повреждены или отсутствуют оплетки или другие защитные элементы при наличии выступающих концов проволоки у места заплетки;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крюки не имеют предохранительных замков.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не разрешается.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w:t>
      </w:r>
      <w:r>
        <w:rPr>
          <w:rFonts w:ascii="Calibri" w:hAnsi="Calibri" w:cs="Calibri"/>
        </w:rPr>
        <w:lastRenderedPageBreak/>
        <w:t>лиц, имеющих прямое отношение к производимым работам.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Выходы на крановые пути, галереи мостовых кранов, находящихся в работе, закрываются на замок.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конвейера начинают после предупреждения соответствующим сигналом находящихся вблизи людей.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перемещении груза на тележке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 на платформе тележки размещается равномерно и занимает устойчивое положение, исключающее его падение при передвижении;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борта тележки, оборудованной откидными бортами, находятся в закрытом состоянии;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как груженой, так и порожней ручной тележки не превышает 5 км/ч;</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прилагаемое работником усилие не превышает 15 кг;</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перемещении груза по наклонному полу вниз работник находится сзади тележки.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 груз, превышающий предельную грузоподъемность тележки,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выполнения работ инструмент и приспособления приводятся в порядок и сдаются на хранение.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замечаниях и выявленных при работе неисправностях работник сообщает непосредственному руководителю работ и сменщику.</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1"/>
        <w:rPr>
          <w:rFonts w:ascii="Calibri" w:hAnsi="Calibri" w:cs="Calibri"/>
        </w:rPr>
      </w:pPr>
      <w:bookmarkStart w:id="8" w:name="Par114"/>
      <w:bookmarkEnd w:id="8"/>
      <w:r>
        <w:rPr>
          <w:rFonts w:ascii="Calibri" w:hAnsi="Calibri" w:cs="Calibri"/>
        </w:rPr>
        <w:t>III. Требования охраны труда при организации</w:t>
      </w:r>
    </w:p>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осуществлении технологических процессов</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2"/>
        <w:rPr>
          <w:rFonts w:ascii="Calibri" w:hAnsi="Calibri" w:cs="Calibri"/>
        </w:rPr>
      </w:pPr>
      <w:bookmarkStart w:id="9" w:name="Par117"/>
      <w:bookmarkEnd w:id="9"/>
      <w:r>
        <w:rPr>
          <w:rFonts w:ascii="Calibri" w:hAnsi="Calibri" w:cs="Calibri"/>
        </w:rPr>
        <w:t>Требования охраны труда при погрузке и разгрузке грузов</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и разгрузка грузов массой более 500 кг производится только с помощью грузоподъемных машин.</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переноске грузов сзади идущий работник соблюдает расстояние не менее 3 м от впереди идущего работника.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Строповка грузов производится в соответствии со схемами строповки.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строповки, графическое изображение способов строповки и зацепки грузов выдаются на руки работникам или вывешиваются в местах производства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строповке грузов необходимо руководствоваться следующим: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масса и центр тяжести изделий заводской продукции указываются в технической документации завода-изготовителя;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масса, центр тяжести и места строповки упакованного груза указываются на обшивке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После строповки груза для проверки ее надежности груз поднимается на высоту не более 1 м от уровня пола (площадки), а работник, застропивший груз, отходит в безопасное место, определенное планом производства работ или технологической картой.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Перемещать груз, подвешенный на крюк крана, над рабочими местами при нахождении людей в зоне перемещения груза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погрузке и разгрузке грузов с применением конвейера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укладка грузов обеспечивает равномерную загрузку рабочего органа конвейера и устойчивое положение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и снятие груза с рабочего органа конвейера производится при помощи специальных подающих и приемных устройств.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погрузке и разгрузке сыпучих грузов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погрузке сыпучих грузов из штабеля не допускается производство работ подкопом с образованием козырька с угрозой его обрушения;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открытии дверей крытых вагонов запрещается находиться напротив дверей.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открытии двери вагона работники находятся сбоку и открывают дверь на себя, держась за ее поручни.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закрытии двери крытого вагона работники также находятся сбоку и двигают дверь за поручни от себя.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двери крытых вагонов на эстакадах, не имеющих ходовых настилов,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открытии борта железнодорожной платформы работники находятся со стороны торцов борта во избежание удара падающим бортом.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закрытии бортов железнодорожной платформы вся увязочная проволока снимается.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открытии люков хопперов и полувагонов работники находятся сбоку от люков.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люки, находясь под вагоном,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Открытие люков хопперов производится двумя работниками.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открытии люков хопперов и полувагонов не допускается нахождение работников в вагоне.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люки хопперов и полувагонов на эстакаде разрешается при свободных от материалов предыдущей разгрузки ходовых настилах.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открытии люков работники используют защитные очки.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Погрузка груза в кузов транспортного средства производится по направлению от кабины к заднему борту, разгрузка - в обратном порядке.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погрузке груза в кузов транспортного средства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w:t>
      </w:r>
      <w:r>
        <w:rPr>
          <w:rFonts w:ascii="Calibri" w:hAnsi="Calibri" w:cs="Calibri"/>
        </w:rPr>
        <w:lastRenderedPageBreak/>
        <w:t>разгрузочной площадке;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стеклянная тара с жидкостями в обрешетках устанавливается стоя;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тары должна исключать возможность перегрузки грузоподъемной машины.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погрузке, разгрузке и размещении груза в таре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тара загружается не более номинальной массы брутто;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погрузки или разгрузки исключают появление остаточных деформаций тары;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груз, уложенный в тару, находится ниже уровня ее бортов;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открывающиеся стенки тары, уложенной в штабель, находятся в закрытом положении;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перемещение тары волоком и кантованием не допускается.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находиться перед скатываемыми грузами или сзади накатываемых по слегам (покатам) катно-бочковых грузов.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накатывании тяжеловесного длинномерного груза запрещается находиться с противоположной стороны его движения;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Укладка тяжеловесного длинномерного груза в кузове транспортного средства выполняется </w:t>
      </w:r>
      <w:r>
        <w:rPr>
          <w:rFonts w:ascii="Calibri" w:hAnsi="Calibri" w:cs="Calibri"/>
        </w:rPr>
        <w:lastRenderedPageBreak/>
        <w:t>с применением лома или ваги.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Погрузка груза в полувагон или на платформу производится в соответствии с нормами его перевозки железнодорожным транспортом.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погрузке сортовой стали в транспортное средство отдельные ее пачки укладываются параллельно друг другу без перекашивания.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Нахождение людей на транспортных средствах при погрузке и разгрузке магнитными и грейферными кранами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погрузке грузов на подвижной состав тележки вагонов загружаются равномерно. Разница в загрузке тележек вагонов не должна превышать: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четырехосных вагонов - 10 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шестиосных вагонов - 15 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восьмиосных вагонов - 20 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укладываются на подкладки, расстояние между осями которых составляет не менее 700 мм.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растяжка закрепляется одним концом за детали груза, другим - за детали вагонов, используемые для крепления грузов.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погрузке и разгрузке платформ и полувагонов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погрузке с помощью лебедки касаться тросами верхней обвязки кузова полувагона;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грузить грузы с температурой выше 100 °C;</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грузить и выгружать сыпучие грузы гидравлическим способом;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грузить железобетонные плиты, конструкции и другие подобные грузы в наклонном положении с опорой на стенки кузова полувагона;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w:t>
      </w:r>
      <w:r>
        <w:rPr>
          <w:rFonts w:ascii="Calibri" w:hAnsi="Calibri" w:cs="Calibri"/>
        </w:rPr>
        <w:lastRenderedPageBreak/>
        <w:t>грузы (слитки, болванки, балки) при погрузке укладываются без сбрасывания;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крепить грузы к металлическим частям вагонов с помощью сварки и сверления;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пиломатериал и бревна грузить на платформы выше стоек;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снимать борта платформ и двери полувагонов.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погрузке и разгрузке из транспортного средства металлопроката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разгрузке металлопроката в виде листового металла необходимо: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разгрузке листового металла краном с магнитной шайбой необходимо: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погрузке и разгрузке лесоматериалов и пиломатериалов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погрузке и разгрузке лесоматериалов и пиломатериалов кранами применяются грейферы;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погрузке в подвижный состав лесоматериалов и пиломатериалов кранами с использованием строп применяются стропы, оборудованные саморасцепляющимися приспособлениями, исключающими необходимость нахождения стропальщика на подвижном составе;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разгрузке лесоматериалов и пиломатериалов из подвижного состава необходимо: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разгрузки подвижного состава убедиться в исправности и целостности замков, стоек, прокладок;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открытии стоечных замков находиться с противоположной стороны разгрузки;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безопасный разрыв между разгружаемыми соседними платформами (вагонами), равный не менее одной длины платформы;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разгрузка лебедками пачек бревен из воды производится по направляющим покатам;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работы оставлять бревна на цепях конвейера (элеватора)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Разгрузка сыпучих и мелкокусковых материалов из транспортных средств производится </w:t>
      </w:r>
      <w:r>
        <w:rPr>
          <w:rFonts w:ascii="Calibri" w:hAnsi="Calibri" w:cs="Calibri"/>
        </w:rPr>
        <w:lastRenderedPageBreak/>
        <w:t>гравитационным способом, черпанием или сталкиванием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разгрузка с применением черпающих устройств (ковшово-элеваторных разгрузчиков, кранов с грейферами) применяется при разгрузке полувагонов;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Запрещается наполнять ковш погрузчика путем врезания в штабель сыпучих и мелкокусковых материалов с разгона.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обезвоживания материала;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послойного деления материала незамерзающими добавками;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гранулирования материала;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добавления поверхностно-активных гидрофобных веществ, не предотвращающих смерзаемость, но снижающих прочность смерзшейся массы.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Работы по разгрузке смерзшихся грузов производятся под руководством работника, ответственного за безопасное производство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Откалывание крупных глыб смерзшегося груза производится с использованием ломов, кирок, клиньев, отбойных молотков.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находиться в приемном устройстве и в кузове подвижного состава во время работы разгрузочных машин всех типов;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находиться в зоне работы маневровых устройств при передвижении железнодорожных вагонов на погрузочно-разгрузочной площадке.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Ручные работы по разгрузке цемента при его температуре +40 °C и выше не допускаются.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погрузке и разгрузке нефтепродуктов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w:t>
      </w:r>
      <w:r>
        <w:rPr>
          <w:rFonts w:ascii="Calibri" w:hAnsi="Calibri" w:cs="Calibri"/>
        </w:rPr>
        <w:lastRenderedPageBreak/>
        <w:t>средстве;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осторожно, без ударов открываются крышки горловин цистерн и резервуаров и вводится наконечник наливного или заборного патрубков.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ярусами бочек с пластичными смазками укладывается настил из досок, а бочки, уложенные в накат, закрепляются прокладками.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проведении работ с нефтепродуктами запрещается пользование открытым огнем, курение. Допускается использование электроподогрева для жидких битумов при надежной изоляции нагревателей.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разгрузке бункерных вагонов с нефтебитумом запрещается нахождение работников в зоне опрокидывания бункера.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 погрузке и разгрузке железобетонных конструкций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погрузке и разгрузке мелкоштучных стеновых материалов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подъеме пакетов мелкоштучных стеновых материалов на поддонах трехстоечными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подъеме пакетов мелкоштучных стеновых материалов без поддонов с помощью </w:t>
      </w:r>
      <w:r>
        <w:rPr>
          <w:rFonts w:ascii="Calibri" w:hAnsi="Calibri" w:cs="Calibri"/>
        </w:rPr>
        <w:lastRenderedPageBreak/>
        <w:t>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разгрузка кирпича вручную производится на заранее подготовленные ровные площадки, очищенные в зимнее время от снега и льда.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погрузке и разгрузке продукции растениеводства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погрузке незатаренной продукции растениеводства навалом вручную работники находятся по одну сторону кузова транспортного средства.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ручной разборке скирд (стогов) не допускается образование нависших козырьков.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под нависшими козырьками скирд (стогов) запрещается.</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2"/>
        <w:rPr>
          <w:rFonts w:ascii="Calibri" w:hAnsi="Calibri" w:cs="Calibri"/>
        </w:rPr>
      </w:pPr>
      <w:bookmarkStart w:id="10" w:name="Par299"/>
      <w:bookmarkEnd w:id="10"/>
      <w:r>
        <w:rPr>
          <w:rFonts w:ascii="Calibri" w:hAnsi="Calibri" w:cs="Calibri"/>
        </w:rPr>
        <w:t>Требования охраны труда при транспортировке</w:t>
      </w:r>
    </w:p>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и перемещении грузов</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транспортировке и перемещении грузов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транспортировке длинномерных грузов длиной более 6 м они надежно крепятся к прицепу транспортного средства;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одновременной транспортировке длинномерных грузов различной длины более короткие грузы располагаются сверху.</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горизонтальном транспортном положении панели перекрытий опираются по местам установки закладных деталей;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большегрузных автопоездах - установка пакетов поперек кузова отдельными штабелями.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Перевозка работников в кузове транспортного средства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необходима перевозка работников, то они располагаются в кабине транспортного средства.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При ручном перемещении грузов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груз перемещается вручную группой работников, каждый идет в ногу со всеми;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перемещении катящихся грузов работник находится сзади перемещаемого груза, толкая его от себя;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Перемещение грузов неизвестной массы с помощью грузоподъемного оборудования производится после определения их фактической массы.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Запрещается поднимать груз, масса которого превышает грузоподъемность используемого грузоподъемного оборудования.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Зона подъема и перемещения грузов электромагнитными и грейферными кранами ограждается.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перемещении грузов автопогрузчиками и электропогрузчиками (далее - погрузчики)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перемещение тары и установка ее в штабель погрузчиком с вилочными захватами производятся поштучно;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Крыши контейнеров и устройств для перемещения груза освобождаются от посторонних предметов и очищаются от грязи.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Перед подъемом и перемещением груза проверяются устойчивость груза и правильность его строповки.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перемещении ящичных грузов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перемещать груз по горизонтальной плоскости, толкая его за края,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перемещении тяжеловесных грузов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находиться на ступенях лестницы за поднимаемым или перед опускаемым при помощи троса тяжеловесным грузом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движения ленты конвейера для транспортирования затаренной плодоовощной продукции не должна превышать 1,2 м/с.</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груза на носилках допускается на расстояние не более 50 м по горизонтали.</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2"/>
        <w:rPr>
          <w:rFonts w:ascii="Calibri" w:hAnsi="Calibri" w:cs="Calibri"/>
        </w:rPr>
      </w:pPr>
      <w:bookmarkStart w:id="11" w:name="Par361"/>
      <w:bookmarkEnd w:id="11"/>
      <w:r>
        <w:rPr>
          <w:rFonts w:ascii="Calibri" w:hAnsi="Calibri" w:cs="Calibri"/>
        </w:rPr>
        <w:t>Требования охраны труда при размещении грузов</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размещении грузов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грузов производится по технологическим картам с указанием мест размещения, размеров проходов и проездов;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груза запрещается загромождать подходы к противопожарному инвентарю, гидрантам и выходам из помещений;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между грузом и стеной, колонной, перекрытием здания составляет не менее 1 м, между грузом и светильником - не менее 0,5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ящики и кипы в закрытых складских помещениях размещаются с обеспечением ширины главного прохода не менее 3 - 5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крупногабаритные и тяжеловесные грузы размещаются в один ряд на подкладках;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размещении грузов (кроме сыпучих) принимаются меры, предотвращающие защемление или примерзание их к покрытию площадки.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Способы и параметры размещения отдельных видов грузов приведены в </w:t>
      </w:r>
      <w:hyperlink w:anchor="Par565" w:history="1">
        <w:r>
          <w:rPr>
            <w:rFonts w:ascii="Calibri" w:hAnsi="Calibri" w:cs="Calibri"/>
            <w:color w:val="0000FF"/>
          </w:rPr>
          <w:t>приложении</w:t>
        </w:r>
      </w:hyperlink>
      <w:r>
        <w:rPr>
          <w:rFonts w:ascii="Calibri" w:hAnsi="Calibri" w:cs="Calibri"/>
        </w:rPr>
        <w:t xml:space="preserve"> к Правилам.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размещении грузов в складских помещениях площадью до 100 м2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размещении металлопроката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проходы между рядами штабелей или стеллажей составляют не менее 1 м, между штабелями или стеллажами в ряду - не менее 0,8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высота штабеля или стеллажа при ручном размещении металлопроката не превышает 1,5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слитки и блюмы сечением 160 x 160 см и более размещаются на полу в штабеля или </w:t>
      </w:r>
      <w:r>
        <w:rPr>
          <w:rFonts w:ascii="Calibri" w:hAnsi="Calibri" w:cs="Calibri"/>
        </w:rPr>
        <w:lastRenderedPageBreak/>
        <w:t>поштучно;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высота штабеля не превышает 2 м при крюковом захвате и 4 м при автоматизированном захвате груза;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заготовки мерной длины из сортового и фасонного проката, полуфабрикаты и готовые изделия размещаются в таре;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металлоизделия, поступающие в катушках, укладываются на торец в закрытых помещениях на деревянном настиле не более чем в два яруса;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Электроды размещаются в сухом закрытом помещении в заводской упаковке на поддонах в каркасных стеллажах.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размещении лесоматериалов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размещения лесоматериалов выравнивается, грунт утрамбовывается, обеспечивается отвод поверхностных вод;</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круглый лес на складе лесоматериалов укладывается рядовыми, клеточными или пачковыми штабелями;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высота штабеля лесоматериалов составляет не более: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 - при штабелевке вручную;</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 - при штабелевке челюстным погрузчиком;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 - при формировании штабелей кабель-краном;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 - при формировании штабелей мостовым, башенным, портальным и козловым кранами;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формировании штабелей круглых лесоматериалов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интервалы между отдельными группами штабелей соответствуют противопожарным нормам проектирования складских помещений лесоматериалов;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отдельные бревна не выступают за пределы штабеля более чем на 0,5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прокладки укладываются симметрично продольной оси штабеля на расстоянии от торцов бревен не более 1 м с каждой стороны;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междурядные прокладки по высоте штабеля укладываются в одной вертикальной плоскости;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прокладки вдоль штабеля укладываются в одну линию, а их концы на стыках перекрываются на длину не менее 1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прирельсовых складских помещениях круглые лесоматериалы одной длины размещаются в один штабель;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лесоматериалы с транспортного средства и одновременно формировать штабель;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ближе 20 м от плотного штабеля при обрушении его лебедкой с применением вспомогательного стропа;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брать бревна из нижних рядов при разборке штабелей до тех пор, пока не убраны верхние ряды;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делать вертикальные обрубы штабеля;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откатывать бревна, находясь на пути их перемещения;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расстояние от зданий до штабелей круглого леса и пиломатериалов составляет не менее </w:t>
      </w:r>
      <w:r>
        <w:rPr>
          <w:rFonts w:ascii="Calibri" w:hAnsi="Calibri" w:cs="Calibri"/>
        </w:rPr>
        <w:lastRenderedPageBreak/>
        <w:t>15 и 30 м соответственно;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размещении в штабеля пиломатериалов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разборка и перекладка штабелей сухих пиломатериалов во время дождя не допускаются;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пакеты пиломатериалов в штабелях разделяются прокладками - деревянными брусками сечением 100 x 100 мм из древесины хвойных пород;</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высота штабелей пиломатериалов не должна превышать: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вручную - 1,8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автопогрузчиками - 7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кранами - 12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При размещении фанеры и шпона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фанера и шпон размещаются в штабеля на подстопные места. Основания подстопных мест выверяются по горизонтали и имеют высоту от пола не менее 0,2 м для обеспечения естественной вентиляции;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штабеля фанеры при механизированном размещении составляет не более 5,2 м, при ручном размещении - не более 1,5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интервалы между штабелями поперечного ряда составляют не менее 0,5 м, продольного - 0,2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Древесные плиты размещаются в штабеля на подстопные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Жесткие металлические и мягкие загруженные контейнеры допускается штабелировать при хранении в три яруса.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механизированной укладке бочек предусматривается размещение бочек на каждом </w:t>
      </w:r>
      <w:r>
        <w:rPr>
          <w:rFonts w:ascii="Calibri" w:hAnsi="Calibri" w:cs="Calibri"/>
        </w:rPr>
        <w:lastRenderedPageBreak/>
        <w:t>ярусе стеллажа в один ряд по высоте и в два ряда по ширине.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размещении нефтепродуктов в таре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тара защищается от прямого действия солнечных лучей и атмосферных осадков;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открытое размещение нефтепродуктов в таре допускается под навесами из горючестойких кровельных материалов;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размещении продукции растениеводства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завершения размещения скирды (стога) площадка для размещения опахивается по периметру полосой, шириной не менее 3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При размещении сена или соломы в скирд или стог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скирдование производится только в светлое время суток и при скорости ветра не более 6 м/с. Скирдовать во время грозы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работников, одновременно находящихся на скирде, не превышает шесть человек и располагаются они не ближе 1,5 м от края скирды;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подаче соломы (сена) на скирду стогометателем работники располагаются не ближе 3 м от разграбельной решетки;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завершение формирования скирды производится с нахождением на ней не более 2 работников.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Уклон въездов и выездов в места закладки силоса (траншеи, бурты, курганы) не должен превышать 20°.</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Бурты и курганы закладываются на горизонтальных участках местности. В гористой местности допускаются траншеи на склонах.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размещении плодоовощной продукции в хранилище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расстояние от низа выступающих конструкций хранилища до верха насыпи составляет не менее 0,8 м, до верха штабеля - не менее 0,3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расстояние штабеля от стены, колонны, батареи составляет не менее 0,6 м в хранилище и 0,3 м - в холодильнике;</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в штабеле между ящиками составляет не менее 0,02 м, между поддонами ящичными - не менее 0,05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высота размещения россыпью составляет не более: для картофеля - 5 м, капусты кочанной, моркови - 3 м, свеклы - 4 м, лука-репки - 3,5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ящиков с плодами на поддонах длина штабелей составляет не более 10 м, высота - не более 4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Ящики с овощами и фруктами при ручной укладке в штабель допускается устанавливать высотой не более 1,5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бочек стоя допускается укладка не более чем в 2 ряда в перевязку с прокладкой равных по толщине досок между рядами.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Малогабаритные бочки массой до 100 кг допускается размещать лежа в 6 рядов, массой от 100 до 150 кг - не более чем в 4 ряда.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 размещении пестицидов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пестициды размещаются в штабелях, на поддонах и стеллажах;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хранить пестициды навалом.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размещении лекарственных средств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для хранения огнеопасных и взрывоопасных лекарственных средств оборудуются несгораемыми устойчивыми стеллажами и поддонами;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продольные проходы между стеллажами составляют не менее 1,35 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ручном способе погрузочно-разгрузочных работ высота укладки лекарственных средств составляет не более 1,5 м.</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outlineLvl w:val="1"/>
        <w:rPr>
          <w:rFonts w:ascii="Calibri" w:hAnsi="Calibri" w:cs="Calibri"/>
        </w:rPr>
      </w:pPr>
      <w:bookmarkStart w:id="12" w:name="Par498"/>
      <w:bookmarkEnd w:id="12"/>
      <w:r>
        <w:rPr>
          <w:rFonts w:ascii="Calibri" w:hAnsi="Calibri" w:cs="Calibri"/>
        </w:rPr>
        <w:t>IV. Требования охраны труда при работе с опасными грузами</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При погрузке, транспортировке и перемещении, а также разгрузке и размещении опасных грузов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При перевозке сжатых, сжиженных, растворенных под давлением газов и легковоспламеняющихся жидкостей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Во время погрузки и разрузки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Для крепления грузовых мест с легковоспламеняющейся жидкостью запрещается применение легковоспламеняемых материалов.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погрузке и транспортировке баллонов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совместная транспортировка кислородных и ацетиленовых баллонов как наполненных, так и порожних.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совместная транспортировка ацетиленового и кислородного баллонов на </w:t>
      </w:r>
      <w:r>
        <w:rPr>
          <w:rFonts w:ascii="Calibri" w:hAnsi="Calibri" w:cs="Calibri"/>
        </w:rPr>
        <w:lastRenderedPageBreak/>
        <w:t>специальной тележке на пост сварки в пределах одного производственного корпуса.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При погрузке, разгрузке и перемещении кислородных баллонов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допускать к работам работников в замасленной одежде, с замасленными грязными рукавицами;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курить и применять открытый огонь;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браться для переноски баллонов за вентили баллонов;</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транспортировать баллоны без предохранительных колпаков на вентилях;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Запрещается погрузка баллонов с растворенным под давлением, сжатым, сжиженным газом, легковоспламеняющихся жидкостей совместно:</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детонирующими фитилями мгновенного действия;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железнодорожными петардами;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детонирующими запалами, безводной соляной кислотой, жидким воздухом, кислородом и азотом;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поддерживающими горение веществами;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ядовитыми веществами;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азотной кислотой и сульфоазотными смесями;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органическими перекисями;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пищевыми продуктами;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радиоактивными веществами.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Запрещается бросать или подвергать толчкам сосуды со сжатым, сжиженным или растворенным под давлением газом.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При погрузке, разгрузке и транспортировке кислот, щелочей и других едких веществ необходимо соблюдать следующие требования: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разгрузки и погрузки обеспечены освещением;</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открытого огня и курение запрещаются;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Выполнять погрузочно-разгрузочные работы и размещение грузов с кислотами и </w:t>
      </w:r>
      <w:r>
        <w:rPr>
          <w:rFonts w:ascii="Calibri" w:hAnsi="Calibri" w:cs="Calibri"/>
        </w:rPr>
        <w:lastRenderedPageBreak/>
        <w:t>другими химически активными веществами грузоподъемными механизмами, за исключением лифтов и шахтоподъемников, запрещается.</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Бочки, барабаны и ящики с едкими веществами необходимо перемещать на тележках.</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7406DC" w:rsidRDefault="007406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находиться работникам в кузовах транспортных средств, перевозящих легковоспламеняющиеся жидкости и газовые баллоны.</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right"/>
        <w:outlineLvl w:val="1"/>
        <w:rPr>
          <w:rFonts w:ascii="Calibri" w:hAnsi="Calibri" w:cs="Calibri"/>
        </w:rPr>
      </w:pPr>
      <w:bookmarkStart w:id="13" w:name="Par557"/>
      <w:bookmarkEnd w:id="13"/>
      <w:r>
        <w:rPr>
          <w:rFonts w:ascii="Calibri" w:hAnsi="Calibri" w:cs="Calibri"/>
        </w:rPr>
        <w:t>Приложение</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 труда</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при погрузочно-разгрузочных</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работах и размещении грузов,</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7406DC" w:rsidRDefault="007406DC">
      <w:pPr>
        <w:widowControl w:val="0"/>
        <w:autoSpaceDE w:val="0"/>
        <w:autoSpaceDN w:val="0"/>
        <w:adjustRightInd w:val="0"/>
        <w:spacing w:after="0" w:line="240" w:lineRule="auto"/>
        <w:jc w:val="right"/>
        <w:rPr>
          <w:rFonts w:ascii="Calibri" w:hAnsi="Calibri" w:cs="Calibri"/>
        </w:rPr>
      </w:pPr>
      <w:r>
        <w:rPr>
          <w:rFonts w:ascii="Calibri" w:hAnsi="Calibri" w:cs="Calibri"/>
        </w:rPr>
        <w:t>от 17 сентября 2014 г. N 642н</w:t>
      </w: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center"/>
        <w:rPr>
          <w:rFonts w:ascii="Calibri" w:hAnsi="Calibri" w:cs="Calibri"/>
        </w:rPr>
      </w:pPr>
      <w:bookmarkStart w:id="14" w:name="Par565"/>
      <w:bookmarkEnd w:id="14"/>
      <w:r>
        <w:rPr>
          <w:rFonts w:ascii="Calibri" w:hAnsi="Calibri" w:cs="Calibri"/>
        </w:rPr>
        <w:t>СПОСОБЫ И ПАРАМЕТРЫ РАЗМЕЩЕНИЯ ГРУЗОВ</w:t>
      </w:r>
    </w:p>
    <w:p w:rsidR="007406DC" w:rsidRDefault="007406DC">
      <w:pPr>
        <w:widowControl w:val="0"/>
        <w:autoSpaceDE w:val="0"/>
        <w:autoSpaceDN w:val="0"/>
        <w:adjustRightInd w:val="0"/>
        <w:spacing w:after="0" w:line="240" w:lineRule="auto"/>
        <w:jc w:val="center"/>
        <w:rPr>
          <w:rFonts w:ascii="Calibri" w:hAnsi="Calibri" w:cs="Calibri"/>
        </w:rPr>
        <w:sectPr w:rsidR="007406DC" w:rsidSect="007E638E">
          <w:pgSz w:w="11906" w:h="16838"/>
          <w:pgMar w:top="1134" w:right="850" w:bottom="1134" w:left="1701" w:header="708" w:footer="708" w:gutter="0"/>
          <w:cols w:space="708"/>
          <w:docGrid w:linePitch="360"/>
        </w:sectPr>
      </w:pPr>
    </w:p>
    <w:p w:rsidR="007406DC" w:rsidRDefault="007406D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2"/>
        <w:gridCol w:w="2526"/>
        <w:gridCol w:w="1896"/>
        <w:gridCol w:w="1601"/>
        <w:gridCol w:w="2944"/>
      </w:tblGrid>
      <w:tr w:rsidR="007406D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Материалы, изделия, оборудование</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Способ размещения</w:t>
            </w: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высота, ширина</w:t>
            </w:r>
          </w:p>
        </w:tc>
        <w:tc>
          <w:tcPr>
            <w:tcW w:w="2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размещению</w:t>
            </w:r>
          </w:p>
        </w:tc>
      </w:tr>
      <w:tr w:rsidR="007406DC">
        <w:tc>
          <w:tcPr>
            <w:tcW w:w="6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6" w:type="dxa"/>
            <w:tcBorders>
              <w:top w:val="single" w:sz="4" w:space="0" w:color="auto"/>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Трубы диаметром:</w:t>
            </w:r>
          </w:p>
        </w:tc>
        <w:tc>
          <w:tcPr>
            <w:tcW w:w="1896" w:type="dxa"/>
            <w:tcBorders>
              <w:top w:val="single" w:sz="4" w:space="0" w:color="auto"/>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1601" w:type="dxa"/>
            <w:tcBorders>
              <w:top w:val="single" w:sz="4" w:space="0" w:color="auto"/>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2944" w:type="dxa"/>
            <w:tcBorders>
              <w:top w:val="single" w:sz="4" w:space="0" w:color="auto"/>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r>
      <w:tr w:rsidR="007406DC">
        <w:tc>
          <w:tcPr>
            <w:tcW w:w="6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до 300 мм</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3,0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прокладках с концевыми упорами</w:t>
            </w:r>
          </w:p>
        </w:tc>
      </w:tr>
      <w:tr w:rsidR="007406DC">
        <w:tc>
          <w:tcPr>
            <w:tcW w:w="6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более 300 мм</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3,0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Мелкосортный металл</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стеллажах</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06DC">
        <w:tc>
          <w:tcPr>
            <w:tcW w:w="672" w:type="dxa"/>
            <w:vMerge w:val="restart"/>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Кирпич:</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p>
        </w:tc>
      </w:tr>
      <w:tr w:rsidR="007406DC">
        <w:tc>
          <w:tcPr>
            <w:tcW w:w="672"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пакетах и на поддонах</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 яруса</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06DC">
        <w:tc>
          <w:tcPr>
            <w:tcW w:w="672"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контейнерах</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 ярус</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06DC">
        <w:tc>
          <w:tcPr>
            <w:tcW w:w="672"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без контейнеров</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1,7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Фундаментные блоки, блоки стен подвалов</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2,6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с прокладками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Стеновые блоки</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 яруса</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с прокладками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Плиты перекрытий</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 подкладках и с </w:t>
            </w:r>
            <w:r>
              <w:rPr>
                <w:rFonts w:ascii="Calibri" w:hAnsi="Calibri" w:cs="Calibri"/>
              </w:rPr>
              <w:lastRenderedPageBreak/>
              <w:t>прокладками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Ригели и колонны</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с прокладками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Блоки мусоропроводов</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с прокладками</w:t>
            </w:r>
          </w:p>
        </w:tc>
      </w:tr>
      <w:tr w:rsidR="007406DC">
        <w:tc>
          <w:tcPr>
            <w:tcW w:w="672" w:type="dxa"/>
            <w:vMerge w:val="restart"/>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Панели:</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r>
      <w:tr w:rsidR="007406DC">
        <w:tc>
          <w:tcPr>
            <w:tcW w:w="672"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стеновые</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кассеты или пирамиды</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с прокладками</w:t>
            </w:r>
          </w:p>
        </w:tc>
      </w:tr>
      <w:tr w:rsidR="007406DC">
        <w:tc>
          <w:tcPr>
            <w:tcW w:w="672"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перегородочные</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кассеты вертикально</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с прокладками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Плиточные материалы (асбоцементные плитки, листы асбоцементные или плиты асбоцементные плоские)</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стопы</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подкладках</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Плиты асбоцементные полые</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15 рядов</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подкладках</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Черепица цементно-песчаная и глиняная</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 на ребро</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С прокладками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Пиломатериалы</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12,0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Прислонять (опирать) материалы к элементам зданий, сооружений, ограждений запрещается</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Круглый лес</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12,0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прокладками между рядами и установкой упоров против раскатывания. </w:t>
            </w:r>
            <w:r>
              <w:rPr>
                <w:rFonts w:ascii="Calibri" w:hAnsi="Calibri" w:cs="Calibri"/>
              </w:rPr>
              <w:lastRenderedPageBreak/>
              <w:t>Ширина штабеля менее его высоты не допускается</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Санитарно-технические вентиляционные блоки</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подкладках и с прокладками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Нагревательные приборы в виде отдельных секций или в собранном виде</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Крупногабаритное и тяжеловесное оборудование и его части</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ряды</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 ряд</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подкладках</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Стекло в ящиках</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Вертикально</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 ряд</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подкладках</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Рулонный материал</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Вертикально</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 ряд</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подкладках</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Теплоизоляционные материалы</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1,2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С хранением в закрытом сухом помещении</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Битум</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плотную тару, исключающую его растекание или в специальные ямы с ограждением</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06DC">
        <w:tc>
          <w:tcPr>
            <w:tcW w:w="672" w:type="dxa"/>
            <w:vMerge w:val="restart"/>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26" w:type="dxa"/>
            <w:vMerge w:val="restart"/>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Прокат (листовая сталь, швеллеры, двутавровые балки, сортовая сталь)</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 с подкладками и прокладками</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1 - 1,2 м при отсутствии упоров-столбиков</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Проходы между штабелями - не менее 1 м, ширина главного прохода - не менее 2 м.</w:t>
            </w:r>
          </w:p>
        </w:tc>
      </w:tr>
      <w:tr w:rsidR="007406DC">
        <w:tc>
          <w:tcPr>
            <w:tcW w:w="672"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 xml:space="preserve">При применении стоечных </w:t>
            </w:r>
            <w:r>
              <w:rPr>
                <w:rFonts w:ascii="Calibri" w:hAnsi="Calibri" w:cs="Calibri"/>
              </w:rPr>
              <w:lastRenderedPageBreak/>
              <w:t>стеллажей</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Расстояние от штабелей до крайних выступающих частей </w:t>
            </w:r>
            <w:r>
              <w:rPr>
                <w:rFonts w:ascii="Calibri" w:hAnsi="Calibri" w:cs="Calibri"/>
              </w:rPr>
              <w:lastRenderedPageBreak/>
              <w:t>железнодорожного состава - не менее 1 м</w:t>
            </w:r>
          </w:p>
        </w:tc>
      </w:tr>
      <w:tr w:rsidR="007406DC">
        <w:tc>
          <w:tcPr>
            <w:tcW w:w="672"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vMerge/>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 из толстых листов</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1,5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При применении электромагнитного крана</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Сортовой и фасонный прокат</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 елочные и стоечные стеллажи</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4,5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При применении крана-штабелера</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Мелкий профиль</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Ширина - 1 м, высота - 0,5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При хранении металла в специальных скобах</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Листовой металл, упакованный в пачки</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 на специальных металлических подставках</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На деревянных брусках и укреплен</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Широкополосная сталь</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В рулонах, с установкой рулонов на ребро, с обвязкой</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Стальная лента цветных металлов в кругах массой до 60 кг</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В горизонтальном положении в 2 яруса не более</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Материал в бунтах массой до 60 кг</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На стеллажах в подвешенном состоянии</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5,5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С обвязкой бунтов</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Материал в бунтах массой более 60 кг</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С укладкой бунтов на ребро.</w:t>
            </w:r>
          </w:p>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Ось бунтов должна быть наклонена на 15 - 20° к горизонтальной плоскости, и штабель должен иметь </w:t>
            </w:r>
            <w:r>
              <w:rPr>
                <w:rFonts w:ascii="Calibri" w:hAnsi="Calibri" w:cs="Calibri"/>
              </w:rPr>
              <w:lastRenderedPageBreak/>
              <w:t>вертикальную опору с одной стороны по торцу бунтов</w:t>
            </w:r>
          </w:p>
        </w:tc>
      </w:tr>
      <w:tr w:rsidR="007406DC">
        <w:tc>
          <w:tcPr>
            <w:tcW w:w="672"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Слитки и блюмы сечением 160 x 160 мм и более</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r>
              <w:rPr>
                <w:rFonts w:ascii="Calibri" w:hAnsi="Calibri" w:cs="Calibri"/>
              </w:rPr>
              <w:t>При автоматизированном захвате груза подъемными средствами</w:t>
            </w:r>
          </w:p>
        </w:tc>
      </w:tr>
      <w:tr w:rsidR="007406DC">
        <w:tc>
          <w:tcPr>
            <w:tcW w:w="6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Поковки:</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p>
        </w:tc>
      </w:tr>
      <w:tr w:rsidR="007406DC">
        <w:tc>
          <w:tcPr>
            <w:tcW w:w="6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массой до 500 кг</w:t>
            </w:r>
          </w:p>
        </w:tc>
        <w:tc>
          <w:tcPr>
            <w:tcW w:w="1896"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В специальной таре, устанавливаемой 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06DC">
        <w:tc>
          <w:tcPr>
            <w:tcW w:w="6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массой свыше 500 кг</w:t>
            </w:r>
          </w:p>
        </w:tc>
        <w:tc>
          <w:tcPr>
            <w:tcW w:w="1896" w:type="dxa"/>
            <w:tcBorders>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rPr>
                <w:rFonts w:ascii="Calibri" w:hAnsi="Calibri" w:cs="Calibri"/>
              </w:rPr>
            </w:pPr>
            <w:r>
              <w:rPr>
                <w:rFonts w:ascii="Calibri" w:hAnsi="Calibri" w:cs="Calibri"/>
              </w:rPr>
              <w:t>На полу в один ряд или в штабель</w:t>
            </w:r>
          </w:p>
        </w:tc>
        <w:tc>
          <w:tcPr>
            <w:tcW w:w="1601" w:type="dxa"/>
            <w:tcBorders>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2,0 м</w:t>
            </w:r>
          </w:p>
        </w:tc>
        <w:tc>
          <w:tcPr>
            <w:tcW w:w="2944" w:type="dxa"/>
            <w:tcBorders>
              <w:left w:val="single" w:sz="4" w:space="0" w:color="auto"/>
              <w:bottom w:val="single" w:sz="4" w:space="0" w:color="auto"/>
              <w:right w:val="single" w:sz="4" w:space="0" w:color="auto"/>
            </w:tcBorders>
            <w:tcMar>
              <w:top w:w="102" w:type="dxa"/>
              <w:left w:w="62" w:type="dxa"/>
              <w:bottom w:w="102" w:type="dxa"/>
              <w:right w:w="62" w:type="dxa"/>
            </w:tcMar>
          </w:tcPr>
          <w:p w:rsidR="007406DC" w:rsidRDefault="007406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autoSpaceDE w:val="0"/>
        <w:autoSpaceDN w:val="0"/>
        <w:adjustRightInd w:val="0"/>
        <w:spacing w:after="0" w:line="240" w:lineRule="auto"/>
        <w:jc w:val="both"/>
        <w:rPr>
          <w:rFonts w:ascii="Calibri" w:hAnsi="Calibri" w:cs="Calibri"/>
        </w:rPr>
      </w:pPr>
    </w:p>
    <w:p w:rsidR="007406DC" w:rsidRDefault="007406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15" w:name="_GoBack"/>
      <w:bookmarkEnd w:id="15"/>
    </w:p>
    <w:sectPr w:rsidR="002B6FB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DC"/>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06DC"/>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9E3E544F7498C3296168D2903C169DBDA5D98447C472A0BCDC655A601B35B562312E0080FC34EEv9g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9E3E544F7498C3296168D2903C169DBDAAD38249CB72A0BCDC655A601B35B562312E0085FBv3gDL"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12332</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2015-08-19T11:32:00Z</dcterms:created>
  <dcterms:modified xsi:type="dcterms:W3CDTF">2015-08-19T11:32:00Z</dcterms:modified>
</cp:coreProperties>
</file>