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726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ИЗМЕНЕНИИ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НЕКОТОРЫХ АКТОВ ПРАВИТЕЛЬСТВА РОССИЙСКОЙ ФЕДЕРАЦИИ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ПОСТАНОВЛЕНИЯ ПРАВИТЕЛЬСТВА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20 НОЯБРЯ 2008 Г. N 870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20 ноября 2008 г. N 870 "Об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труда" (Собрание законодательства Российской Федерации, 2008, N 48, ст. 5618).</w:t>
      </w:r>
      <w:proofErr w:type="gramEnd"/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Установить, что реализация предусмотренных настоящим постановлением полномочий федеральных органов исполнительной власти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726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ИЗМЕНЕНИЯ,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подпункте "г" пункта 11</w:t>
        </w:r>
      </w:hyperlink>
      <w:r>
        <w:rPr>
          <w:rFonts w:ascii="Calibri" w:hAnsi="Calibri" w:cs="Calibri"/>
        </w:rPr>
        <w:t xml:space="preserve">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 (Собрание законодательства Российской Федерации, 1999, N 11, ст. 1305;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31, ст. 4214), слова "аттестации рабочих мест" заменить словами "специальной оценки условий труда".</w:t>
      </w:r>
      <w:proofErr w:type="gramEnd"/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абзаце втором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29 марта 2002 г. N 188 "Об утверждении списков производств, профессий и должностей с вредными условиями труда, работа в которых дает право гражданам, занятым на работах с химическим </w:t>
      </w:r>
      <w:r>
        <w:rPr>
          <w:rFonts w:ascii="Calibri" w:hAnsi="Calibri" w:cs="Calibri"/>
        </w:rPr>
        <w:lastRenderedPageBreak/>
        <w:t>оружием, на меры социальной поддержки" (Собрание законодательства Российской Федерации, 2002, N 14, ст. 1297;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2, ст. 157; 2008, N 50, ст. 5946; 2012, N 21, ст. 2653) слова "Министерством здравоохранения и социального развития Российской Федерации, исходя из результатов аттестации рабочих мест по условиям труда" заменить словами "Министерством труда и социальной защиты Российской Федерации, исходя из результатов проведения специальной оценки условий труда".</w:t>
      </w:r>
      <w:proofErr w:type="gramEnd"/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9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Федеральной службе по труду и занятости, утвержденном постановлением Правительства Российской Федерации от 30 июня 2004 г. N 324 "Об утверждении Положения о Федеральной службе по труду и занятости" (Собрание законодательства Российской Федерации, 2004, N 28, ст. 2901; 2007, N 37, ст. 4455; 2009, N 33, ст. 4081; </w:t>
      </w:r>
      <w:proofErr w:type="gramStart"/>
      <w:r>
        <w:rPr>
          <w:rFonts w:ascii="Calibri" w:hAnsi="Calibri" w:cs="Calibri"/>
        </w:rPr>
        <w:t>2012, N 1, ст. 171; N 15, ст. 1790; N 26, ст. 3529):</w:t>
      </w:r>
      <w:proofErr w:type="gramEnd"/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после слов "альтернативной гражданской службы" дополнить словами ", специальной оценки условий труда";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1" w:history="1">
        <w:r>
          <w:rPr>
            <w:rFonts w:ascii="Calibri" w:hAnsi="Calibri" w:cs="Calibri"/>
            <w:color w:val="0000FF"/>
          </w:rPr>
          <w:t>подпункт 5.5.14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"5.5.14. государственную экспертизу условий труда в целях оценки правильности предоставления работникам гарантий и компенсаций за работу с вредными и (или) опасными условиями труда и оценки фактических условий труда работников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5.5.18 - 5.5.20 следующего содержания: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"5.5.18. формирование и ведение </w:t>
      </w:r>
      <w:proofErr w:type="gramStart"/>
      <w:r>
        <w:rPr>
          <w:rFonts w:ascii="Calibri" w:hAnsi="Calibri" w:cs="Calibri"/>
        </w:rPr>
        <w:t>реестра деклараций соответствия условий труда</w:t>
      </w:r>
      <w:proofErr w:type="gramEnd"/>
      <w:r>
        <w:rPr>
          <w:rFonts w:ascii="Calibri" w:hAnsi="Calibri" w:cs="Calibri"/>
        </w:rPr>
        <w:t xml:space="preserve"> государственным нормативным требованиям охраны труда;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5.5.19. принятие решения о прекращении </w:t>
      </w:r>
      <w:proofErr w:type="gramStart"/>
      <w:r>
        <w:rPr>
          <w:rFonts w:ascii="Calibri" w:hAnsi="Calibri" w:cs="Calibri"/>
        </w:rPr>
        <w:t>действия декларации соответствия условий труда</w:t>
      </w:r>
      <w:proofErr w:type="gramEnd"/>
      <w:r>
        <w:rPr>
          <w:rFonts w:ascii="Calibri" w:hAnsi="Calibri" w:cs="Calibri"/>
        </w:rPr>
        <w:t xml:space="preserve"> государственным нормативным требованиям охраны труда;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5.5.20. рассмотрение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разработке, утверждении и изменении нормативных правовых актов, содержащих государственные нормативные требования охраны труда, утвержденном постановлением Правительства Российской Федерации от 27 декабря 2010 г.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(Собрание законодательства Российской Федерации, 2011, N 2, ст. 342;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13, ст. 1559):</w:t>
      </w:r>
      <w:proofErr w:type="gramEnd"/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"факторам рабочей среды" заменить словами "факторам производственной среды";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5" w:history="1">
        <w:r>
          <w:rPr>
            <w:rFonts w:ascii="Calibri" w:hAnsi="Calibri" w:cs="Calibri"/>
            <w:color w:val="0000FF"/>
          </w:rPr>
          <w:t>подпункте "г" пункта 7</w:t>
        </w:r>
      </w:hyperlink>
      <w:r>
        <w:rPr>
          <w:rFonts w:ascii="Calibri" w:hAnsi="Calibri" w:cs="Calibri"/>
        </w:rPr>
        <w:t xml:space="preserve"> слова "аттестации рабочих мест по условиям труда" заменить словами "проведения специальной оценки условий труда".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Пункт 28</w:t>
        </w:r>
      </w:hyperlink>
      <w:r>
        <w:rPr>
          <w:rFonts w:ascii="Calibri" w:hAnsi="Calibri" w:cs="Calibri"/>
        </w:rPr>
        <w:t xml:space="preserve">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наркоманией, утвержденного постановлением Правительства Российской Федерации от 18 мая 2011 г. N 394 "Об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2011, N 21, ст. 2979), изложить в следующей редакции:</w:t>
      </w:r>
      <w:proofErr w:type="gramEnd"/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"28. Работы на рабочих местах, условия труда на которых отнесены к вредным или опасным условиям труда, установленным по результатам проведения специальной оценки условий труда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втором пункта 5</w:t>
        </w:r>
      </w:hyperlink>
      <w:r>
        <w:rPr>
          <w:rFonts w:ascii="Calibri" w:hAnsi="Calibri" w:cs="Calibri"/>
        </w:rPr>
        <w:t xml:space="preserve">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утвержденных постановлением Правительства Российской Федерации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</w:t>
      </w:r>
      <w:proofErr w:type="gramEnd"/>
      <w:r>
        <w:rPr>
          <w:rFonts w:ascii="Calibri" w:hAnsi="Calibri" w:cs="Calibri"/>
        </w:rPr>
        <w:t xml:space="preserve"> и профессиональных заболеваний" (Собрание законодательства Российской Федерации, 2012, N 23, ст. 3021), слова "аттестации рабочих мест по условиям труда" заменить словами "проведения специальной оценки условий труда".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В </w:t>
      </w:r>
      <w:hyperlink r:id="rId19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утвержденном постановлением Правительства Российской Федерации от 19 июня 2012 г. N 610 "Об утверждении Положения о Министерстве труда и социальной защиты Российской Федерации" (Собрание законодательства Российской Федерации, 2012, N 26, ст. 3528; 2013, N 37, ст. 4703):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0" w:history="1">
        <w:r>
          <w:rPr>
            <w:rFonts w:ascii="Calibri" w:hAnsi="Calibri" w:cs="Calibri"/>
            <w:color w:val="0000FF"/>
          </w:rPr>
          <w:t>подпункты 5.2.14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5.2.16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"5.2.14. порядок проведения государственной экспертизы условий труда;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5.2.15. форма, порядок </w:t>
      </w:r>
      <w:proofErr w:type="gramStart"/>
      <w:r>
        <w:rPr>
          <w:rFonts w:ascii="Calibri" w:hAnsi="Calibri" w:cs="Calibri"/>
        </w:rPr>
        <w:t>подачи декларации соответствия условий труда</w:t>
      </w:r>
      <w:proofErr w:type="gramEnd"/>
      <w:r>
        <w:rPr>
          <w:rFonts w:ascii="Calibri" w:hAnsi="Calibri" w:cs="Calibri"/>
        </w:rPr>
        <w:t xml:space="preserve"> государственным нормативным требованиям охраны труда, порядок формирования и ведения реестра деклараций соответствия условий труда государственным нормативным требованиям охраны труда;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5.2.16. методика проведения специальной оценки условий труда, классификатор вредных и (или) опасных производственных факторов, форма отчета о результатах проведения специальной оценки условий труда и инструкция по ее заполнению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5.2.16(1) - 5.2.16(6) следующего содержания: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"5.2.16(1)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собенности проведения специальной оценки условий труда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5.2.16(2)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</w:t>
      </w:r>
      <w:proofErr w:type="gramEnd"/>
      <w:r>
        <w:rPr>
          <w:rFonts w:ascii="Calibri" w:hAnsi="Calibri" w:cs="Calibri"/>
        </w:rPr>
        <w:t>орма сертификата эксперта на право выполнения работ по специальной оценке условий труда, технические требования к нему, инструкция по заполнению бланка сертификата эксперта на право выполнения работ по специальной оценке условий труда, порядок формирования и ведения реестра экспертов организаций, проводящих специальную оценку условий труда;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5.2.16(3)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етодика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 по согласованию с Федеральной службой по надзору в сфере защиты прав потребителей и благополучия человека;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5.2.16(4)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5.2.16(5)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етодические рекомендации по определению размера платы за проведение экспертизы качества специальной оценки условий труда;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5.2.16(6). типовое положение о системе управления охраной труда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3" w:history="1">
        <w:r>
          <w:rPr>
            <w:rFonts w:ascii="Calibri" w:hAnsi="Calibri" w:cs="Calibri"/>
            <w:color w:val="0000FF"/>
          </w:rPr>
          <w:t>подпункт 5.2.37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5.6.40 - 5.6.44 следующего содержания: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"5.6.40. аттестацию на право выполнения работ по специальной оценке условий труда, выдачу в результате ее проведения сертификата эксперта на право выполнения работ по специальной оценке условий труда и его аннулирование;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5.6.41. рассмотрение разногласий по вопросам </w:t>
      </w:r>
      <w:proofErr w:type="gramStart"/>
      <w:r>
        <w:rPr>
          <w:rFonts w:ascii="Calibri" w:hAnsi="Calibri" w:cs="Calibri"/>
        </w:rPr>
        <w:t>проведения экспертизы качества специальной оценки условий</w:t>
      </w:r>
      <w:proofErr w:type="gramEnd"/>
      <w:r>
        <w:rPr>
          <w:rFonts w:ascii="Calibri" w:hAnsi="Calibri" w:cs="Calibri"/>
        </w:rPr>
        <w:t xml:space="preserve"> труда, несогласия работников, профессиональных союзов, их объединений, иных уполномоченных работниками представительных органов, работодателей, их объединений, страховщиков, территориальных органов Федеральной службы по труду и занятости с результатами экспертизы качества специальной оценки условий труда;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5.6.42. функции </w:t>
      </w:r>
      <w:proofErr w:type="gramStart"/>
      <w:r>
        <w:rPr>
          <w:rFonts w:ascii="Calibri" w:hAnsi="Calibri" w:cs="Calibri"/>
        </w:rPr>
        <w:t>оператора Федеральной государственной информационной системы учета результатов проведения специальной оценки условий труда</w:t>
      </w:r>
      <w:proofErr w:type="gramEnd"/>
      <w:r>
        <w:rPr>
          <w:rFonts w:ascii="Calibri" w:hAnsi="Calibri" w:cs="Calibri"/>
        </w:rPr>
        <w:t>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5.6.43. формирование и ведение реестра организаций, проводящих специальную оценку условий труда;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5.6.44. формирование и ведение реестра экспертов организаций, проводящих специальную оценку условий труда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3B80" w:rsidRDefault="00B63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3B80" w:rsidRDefault="00B63B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3" w:name="_GoBack"/>
      <w:bookmarkEnd w:id="3"/>
    </w:p>
    <w:sectPr w:rsidR="00205EB1" w:rsidSect="00BC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80"/>
    <w:rsid w:val="00056476"/>
    <w:rsid w:val="0013480D"/>
    <w:rsid w:val="00205EB1"/>
    <w:rsid w:val="00522CC8"/>
    <w:rsid w:val="005F53FD"/>
    <w:rsid w:val="0070747E"/>
    <w:rsid w:val="009D0757"/>
    <w:rsid w:val="00B63B80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34C04344C27EE5C4103A7C8AAD975EA91088533060F3BBFAD91F7DC6698936B0DA5A99C81DEE7345AN" TargetMode="External"/><Relationship Id="rId13" Type="http://schemas.openxmlformats.org/officeDocument/2006/relationships/hyperlink" Target="consultantplus://offline/ref=BDC34C04344C27EE5C4103A7C8AAD975EA90098D3C0C0F3BBFAD91F7DC6698936B0DA5A99C81DDE63452N" TargetMode="External"/><Relationship Id="rId18" Type="http://schemas.openxmlformats.org/officeDocument/2006/relationships/hyperlink" Target="consultantplus://offline/ref=BDC34C04344C27EE5C4103A7C8AAD975EA900B8B310B0F3BBFAD91F7DC6698936B0DA5A99C81DDE53458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C34C04344C27EE5C4103A7C8AAD975EA920E8F30070F3BBFAD91F7DC6698936B0DA5A99C81DDE5345FN" TargetMode="External"/><Relationship Id="rId7" Type="http://schemas.openxmlformats.org/officeDocument/2006/relationships/hyperlink" Target="consultantplus://offline/ref=BDC34C04344C27EE5C4103A7C8AAD975EA90058436070F3BBFAD91F7DC6698936B0DA5A99C81DDE2345BN" TargetMode="External"/><Relationship Id="rId12" Type="http://schemas.openxmlformats.org/officeDocument/2006/relationships/hyperlink" Target="consultantplus://offline/ref=BDC34C04344C27EE5C4103A7C8AAD975EA91098F34090F3BBFAD91F7DC6698936B0DA5A99C81DDE63453N" TargetMode="External"/><Relationship Id="rId17" Type="http://schemas.openxmlformats.org/officeDocument/2006/relationships/hyperlink" Target="consultantplus://offline/ref=BDC34C04344C27EE5C4103A7C8AAD975EA900B8B310B0F3BBFAD91F7DC6698936B0DA5A99C81DDE53459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C34C04344C27EE5C4103A7C8AAD975EA970889340F0F3BBFAD91F7DC6698936B0DA5A99C81DDE5345CN" TargetMode="External"/><Relationship Id="rId20" Type="http://schemas.openxmlformats.org/officeDocument/2006/relationships/hyperlink" Target="consultantplus://offline/ref=BDC34C04344C27EE5C4103A7C8AAD975EA920E8F30070F3BBFAD91F7DC6698936B0DA5A99C81DDE5345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34C04344C27EE5C4103A7C8AAD975EA970F8D3C0D0F3BBFAD91F7DC3656N" TargetMode="External"/><Relationship Id="rId11" Type="http://schemas.openxmlformats.org/officeDocument/2006/relationships/hyperlink" Target="consultantplus://offline/ref=BDC34C04344C27EE5C4103A7C8AAD975EA91098F34090F3BBFAD91F7DC6698936B0DA5A99C81DCE7345CN" TargetMode="External"/><Relationship Id="rId24" Type="http://schemas.openxmlformats.org/officeDocument/2006/relationships/hyperlink" Target="consultantplus://offline/ref=BDC34C04344C27EE5C4103A7C8AAD975EA920E8F30070F3BBFAD91F7DC6698936B0DA5A99C81DDE6345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C34C04344C27EE5C4103A7C8AAD975EA90098D3C0C0F3BBFAD91F7DC6698936B0DA5A99C81DDE43459N" TargetMode="External"/><Relationship Id="rId23" Type="http://schemas.openxmlformats.org/officeDocument/2006/relationships/hyperlink" Target="consultantplus://offline/ref=BDC34C04344C27EE5C4103A7C8AAD975EA920E8F30070F3BBFAD91F7DC6698936B0DA5A99C81DDE3345EN" TargetMode="External"/><Relationship Id="rId10" Type="http://schemas.openxmlformats.org/officeDocument/2006/relationships/hyperlink" Target="consultantplus://offline/ref=BDC34C04344C27EE5C4103A7C8AAD975EA91098F34090F3BBFAD91F7DC6698936B0DA5A9395EN" TargetMode="External"/><Relationship Id="rId19" Type="http://schemas.openxmlformats.org/officeDocument/2006/relationships/hyperlink" Target="consultantplus://offline/ref=BDC34C04344C27EE5C4103A7C8AAD975EA920E8F30070F3BBFAD91F7DC6698936B0DA5A99C81DDE6345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34C04344C27EE5C4103A7C8AAD975EA91098F34090F3BBFAD91F7DC6698936B0DA5A99C81DDE63453N" TargetMode="External"/><Relationship Id="rId14" Type="http://schemas.openxmlformats.org/officeDocument/2006/relationships/hyperlink" Target="consultantplus://offline/ref=BDC34C04344C27EE5C4103A7C8AAD975EA90098D3C0C0F3BBFAD91F7DC6698936B0DA5A99C81DDE7345AN" TargetMode="External"/><Relationship Id="rId22" Type="http://schemas.openxmlformats.org/officeDocument/2006/relationships/hyperlink" Target="consultantplus://offline/ref=BDC34C04344C27EE5C4103A7C8AAD975EA920E8F30070F3BBFAD91F7DC6698936B0DA5A99C81DDE6345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2015-08-20T13:57:00Z</dcterms:created>
  <dcterms:modified xsi:type="dcterms:W3CDTF">2015-08-20T13:58:00Z</dcterms:modified>
</cp:coreProperties>
</file>