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агентства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2011 г. N 494-ст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СТАНДАРТОВ БЕЗОПАСНОСТИ ТРУДА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ОДЕЖДА СПЕЦИАЛЬНАЯ ДЛЯ ЗАЩИТЫ ОТ МЕХАНИЧЕСКИХ ВОЗДЕЙСТВИЙ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МЕТОД</w:t>
      </w:r>
      <w:r w:rsidRPr="00370A10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ОПРЕДЕЛЕНИЯ</w:t>
      </w:r>
      <w:r w:rsidRPr="00370A10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СОПРОТИВЛЕНИЯ</w:t>
      </w:r>
      <w:r w:rsidRPr="00370A10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ПРОКОЛУ</w:t>
      </w: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70A10">
        <w:rPr>
          <w:rFonts w:ascii="Calibri" w:hAnsi="Calibri" w:cs="Calibri"/>
          <w:b/>
          <w:bCs/>
          <w:lang w:val="en-US"/>
        </w:rPr>
        <w:t>Occupational safety standards system.</w:t>
      </w: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70A10">
        <w:rPr>
          <w:rFonts w:ascii="Calibri" w:hAnsi="Calibri" w:cs="Calibri"/>
          <w:b/>
          <w:bCs/>
          <w:lang w:val="en-US"/>
        </w:rPr>
        <w:t xml:space="preserve">Special clothing for protection from </w:t>
      </w:r>
      <w:proofErr w:type="spellStart"/>
      <w:r w:rsidRPr="00370A10">
        <w:rPr>
          <w:rFonts w:ascii="Calibri" w:hAnsi="Calibri" w:cs="Calibri"/>
          <w:b/>
          <w:bCs/>
          <w:lang w:val="en-US"/>
        </w:rPr>
        <w:t>mecanical</w:t>
      </w:r>
      <w:proofErr w:type="spellEnd"/>
      <w:r w:rsidRPr="00370A10">
        <w:rPr>
          <w:rFonts w:ascii="Calibri" w:hAnsi="Calibri" w:cs="Calibri"/>
          <w:b/>
          <w:bCs/>
          <w:lang w:val="en-US"/>
        </w:rPr>
        <w:t xml:space="preserve"> action.</w:t>
      </w: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70A10">
        <w:rPr>
          <w:rFonts w:ascii="Calibri" w:hAnsi="Calibri" w:cs="Calibri"/>
          <w:b/>
          <w:bCs/>
          <w:lang w:val="en-US"/>
        </w:rPr>
        <w:t>Method for determination of resistance to puncture</w:t>
      </w: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70A10">
        <w:rPr>
          <w:rFonts w:ascii="Calibri" w:hAnsi="Calibri" w:cs="Calibri"/>
          <w:b/>
          <w:bCs/>
          <w:lang w:val="en-US"/>
        </w:rPr>
        <w:t>ISO 13996:1999</w:t>
      </w: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70A10">
        <w:rPr>
          <w:rFonts w:ascii="Calibri" w:hAnsi="Calibri" w:cs="Calibri"/>
          <w:b/>
          <w:bCs/>
          <w:lang w:val="en-US"/>
        </w:rPr>
        <w:t>Protective clothing - Mechanical properties -</w:t>
      </w: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70A10">
        <w:rPr>
          <w:rFonts w:ascii="Calibri" w:hAnsi="Calibri" w:cs="Calibri"/>
          <w:b/>
          <w:bCs/>
          <w:lang w:val="en-US"/>
        </w:rPr>
        <w:t>Determination of resistance to puncture</w:t>
      </w: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70A10">
        <w:rPr>
          <w:rFonts w:ascii="Calibri" w:hAnsi="Calibri" w:cs="Calibri"/>
          <w:b/>
          <w:bCs/>
          <w:lang w:val="en-US"/>
        </w:rPr>
        <w:t>(MOD)</w:t>
      </w:r>
    </w:p>
    <w:p w:rsidR="00370A10" w:rsidRP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ГОСТ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>
        <w:rPr>
          <w:rFonts w:ascii="Calibri" w:hAnsi="Calibri" w:cs="Calibri"/>
          <w:b/>
          <w:bCs/>
        </w:rPr>
        <w:t xml:space="preserve"> 12.4.260-2011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(ИСО 13996:1999)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Л69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13.280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69 6890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декабря 2012 года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36"/>
      <w:bookmarkEnd w:id="0"/>
      <w:r>
        <w:rPr>
          <w:rFonts w:ascii="Calibri" w:hAnsi="Calibri" w:cs="Calibri"/>
        </w:rPr>
        <w:t>Предисловие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8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1.0-2004</w:t>
        </w:r>
      </w:hyperlink>
      <w:r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Сведения о стандарте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Подготовлен Федеральным государственным учреждением "Федеральный медицинский биофизический центр им. А.И. </w:t>
      </w:r>
      <w:proofErr w:type="spellStart"/>
      <w:r>
        <w:rPr>
          <w:rFonts w:ascii="Calibri" w:hAnsi="Calibri" w:cs="Calibri"/>
        </w:rPr>
        <w:t>Бурназяна</w:t>
      </w:r>
      <w:proofErr w:type="spellEnd"/>
      <w:r>
        <w:rPr>
          <w:rFonts w:ascii="Calibri" w:hAnsi="Calibri" w:cs="Calibri"/>
        </w:rPr>
        <w:t xml:space="preserve">" Федерального медико-биологического агентства (ФГУ ФМБЦ им. А.И. </w:t>
      </w:r>
      <w:proofErr w:type="spellStart"/>
      <w:r>
        <w:rPr>
          <w:rFonts w:ascii="Calibri" w:hAnsi="Calibri" w:cs="Calibri"/>
        </w:rPr>
        <w:t>Бурназяна</w:t>
      </w:r>
      <w:proofErr w:type="spellEnd"/>
      <w:r>
        <w:rPr>
          <w:rFonts w:ascii="Calibri" w:hAnsi="Calibri" w:cs="Calibri"/>
        </w:rPr>
        <w:t xml:space="preserve"> ФМБА России) на основе собственного аутентичного перевода на русский язык международного стандарта, указанного в пункте 4.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средств индивидуальной защиты ТК 320 "СИЗ".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Утвержден и введен в действие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</w:t>
      </w:r>
      <w:r>
        <w:rPr>
          <w:rFonts w:ascii="Calibri" w:hAnsi="Calibri" w:cs="Calibri"/>
        </w:rPr>
        <w:lastRenderedPageBreak/>
        <w:t>регулированию и метрологии от 25 октября 2011 г. N 494-ст.</w:t>
      </w:r>
    </w:p>
    <w:p w:rsidR="00370A10" w:rsidRDefault="00370A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Потребности национальной экономики Российской Федерации и особенности российской национальной стандартизации, выделенные курсивом в официальном тексте документа, в электронной версии документа отмечены знаком "&amp;".</w:t>
      </w:r>
    </w:p>
    <w:p w:rsidR="00370A10" w:rsidRDefault="00370A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стандарт является модифицированным по отношению к международному стандарту ИСО 13996:1999 "Защитная одежда. Механические</w:t>
      </w:r>
      <w:r w:rsidRPr="00370A1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свойства</w:t>
      </w:r>
      <w:r w:rsidRPr="00370A10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Определение</w:t>
      </w:r>
      <w:r w:rsidRPr="00370A1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сопротивления</w:t>
      </w:r>
      <w:r w:rsidRPr="00370A1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проколу</w:t>
      </w:r>
      <w:r w:rsidRPr="00370A10">
        <w:rPr>
          <w:rFonts w:ascii="Calibri" w:hAnsi="Calibri" w:cs="Calibri"/>
          <w:lang w:val="en-US"/>
        </w:rPr>
        <w:t xml:space="preserve">" (ISO 13996:1999 "Protective clothing - Mechanical properties - Determination of resistance to puncture"). </w:t>
      </w:r>
      <w:r>
        <w:rPr>
          <w:rFonts w:ascii="Calibri" w:hAnsi="Calibri" w:cs="Calibri"/>
        </w:rPr>
        <w:t xml:space="preserve">При этом потребности национальной экономики Российской Федерации и особенности российской национальной стандартизации учтены в дополнительных и измененных требованиях в </w:t>
      </w:r>
      <w:hyperlink w:anchor="Par55" w:history="1">
        <w:r>
          <w:rPr>
            <w:rFonts w:ascii="Calibri" w:hAnsi="Calibri" w:cs="Calibri"/>
            <w:color w:val="0000FF"/>
          </w:rPr>
          <w:t>разделах 1</w:t>
        </w:r>
      </w:hyperlink>
      <w:r>
        <w:rPr>
          <w:rFonts w:ascii="Calibri" w:hAnsi="Calibri" w:cs="Calibri"/>
        </w:rPr>
        <w:t xml:space="preserve">, </w:t>
      </w:r>
      <w:hyperlink w:anchor="Par6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пункте 4.2.5</w:t>
        </w:r>
      </w:hyperlink>
      <w:r>
        <w:rPr>
          <w:rFonts w:ascii="Calibri" w:hAnsi="Calibri" w:cs="Calibri"/>
        </w:rPr>
        <w:t xml:space="preserve"> и выделены курсивом.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настоящего стандарта изменено относительно наименования указанного международного стандарта для приведения в соответствие с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1.5-2004 </w:t>
      </w:r>
      <w:hyperlink r:id="rId10" w:history="1">
        <w:r>
          <w:rPr>
            <w:rFonts w:ascii="Calibri" w:hAnsi="Calibri" w:cs="Calibri"/>
            <w:color w:val="0000FF"/>
          </w:rPr>
          <w:t>(пункт 3.5)</w:t>
        </w:r>
      </w:hyperlink>
      <w:r>
        <w:rPr>
          <w:rFonts w:ascii="Calibri" w:hAnsi="Calibri" w:cs="Calibri"/>
        </w:rPr>
        <w:t>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1. Область применения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метод определения сопротивления проколу специальной одежды и средств защиты рук и материалов для их изготовления.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Сущность метода заключается в определении максимальной силы сопротивления проколу при постоянной скорости перемещения прокалывающей иглы.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&amp;Настоящий стандарт распространяется на изолирующие полимерные материалы, представляющие собой текстильный материал с резиновым или пластмассовым покрытием (искусственные кожи и прорезиненные ткани), предназначенные для изготовления защитной одежды (метод А). Метод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допускается применять в соответствии с требованиями нормативной документации на конкретное изделие или по требованию потребителя и для других видов средств индивидуальной защиты (далее - СИЗ) и материалов для их изготовления.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стандарта предусматривается при постановке материалов на производство и оценке качества серийно выпускаемых материалов, предназначенных для изготовления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пригоден для целей сертификации.&amp;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2. Нормативные ссылки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&amp;ГОСТ 29062-91 Ткани с резиновым или пластмассовым покрытием. </w:t>
      </w:r>
      <w:proofErr w:type="gramStart"/>
      <w:r>
        <w:rPr>
          <w:rFonts w:ascii="Calibri" w:hAnsi="Calibri" w:cs="Calibri"/>
        </w:rPr>
        <w:t>Стандартные условия кондиционирования и испытания (ИСО 2231-89 "Ткани с резиновым или пластмассовым покрытием.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Стандартная атмосфера для кондиционирования и испытаний").</w:t>
      </w:r>
      <w:proofErr w:type="gramEnd"/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30303-95 Ткани с резиновым или пластмассовым покрытием. </w:t>
      </w:r>
      <w:proofErr w:type="gramStart"/>
      <w:r>
        <w:rPr>
          <w:rFonts w:ascii="Calibri" w:hAnsi="Calibri" w:cs="Calibri"/>
        </w:rPr>
        <w:t>Определение разрывной нагрузки и удлинения при разрыве (ИСО 1421-77 "Ткани с резиновым или пластмассовым покрытием.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Определение прочности на разрыв и удлинения при разрыве").</w:t>
      </w:r>
      <w:proofErr w:type="gramEnd"/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 xml:space="preserve"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</w:t>
      </w:r>
      <w:r>
        <w:rPr>
          <w:rFonts w:ascii="Calibri" w:hAnsi="Calibri" w:cs="Calibri"/>
        </w:rPr>
        <w:lastRenderedPageBreak/>
        <w:t>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Calibri" w:hAnsi="Calibri" w:cs="Calibri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ссылку.&amp;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3. Термины и определения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применен следующий термин с соответствующим определением: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сопротивление проколу (</w:t>
      </w:r>
      <w:proofErr w:type="spellStart"/>
      <w:r>
        <w:rPr>
          <w:rFonts w:ascii="Calibri" w:hAnsi="Calibri" w:cs="Calibri"/>
        </w:rPr>
        <w:t>puncture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resistance</w:t>
      </w:r>
      <w:proofErr w:type="spellEnd"/>
      <w:r>
        <w:rPr>
          <w:rFonts w:ascii="Calibri" w:hAnsi="Calibri" w:cs="Calibri"/>
        </w:rPr>
        <w:t>): Максимальное усилие, требуемое для прохождения прокалывающей иглы (стержня) установленной формы с определенной скоростью через элементарную пробу материала.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4. Метод А. Метод оценки сопротивления проколу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низкой скорости перемещения прокалывающего стержня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Метод отбора проб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Для испытания вырубают цилиндрическим </w:t>
      </w:r>
      <w:proofErr w:type="spellStart"/>
      <w:r>
        <w:rPr>
          <w:rFonts w:ascii="Calibri" w:hAnsi="Calibri" w:cs="Calibri"/>
        </w:rPr>
        <w:t>штанцевым</w:t>
      </w:r>
      <w:proofErr w:type="spellEnd"/>
      <w:r>
        <w:rPr>
          <w:rFonts w:ascii="Calibri" w:hAnsi="Calibri" w:cs="Calibri"/>
        </w:rPr>
        <w:t xml:space="preserve"> ножом или вырезают вручную пять элементарных проб диаметром не менее 50 мм. Для заготовки элементарных проб из изделий выбирают ровные участки.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4.1.2. Толщина элементарной пробы должна быть равна толщине испытуемого материала или изделия.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Аппаратура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Машина разрывная со скоростью подвижного зажима (100 +/- 10) мм/мин и максимальным ходом нижнего зажима не менее 100 мм в соответствии с требованиями ГОСТ 30303.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Устройство для закрепления образца (см. рисунок 1) состоит из двух толстых стальных пластин 2 толщиной не менее 10 мм с отверстием диаметром (20 +/- 0,5) мм в центре и четырех зажимных болтов 3. Устройство для закрепления образца должно предотвращать скольжение элементарной пробы 1.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247.5pt">
            <v:imagedata r:id="rId11" o:title=""/>
          </v:shape>
        </w:pic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элементарная проба; 2 - пластины; 3 - зажимные болты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1. Схема устройства для закрепления образца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Стальная прокалывающая игла должна иметь форму рабочего участка (см. рисунок 2).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105pt;height:185.25pt">
            <v:imagedata r:id="rId12" o:title=""/>
          </v:shape>
        </w:pic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2. Форма рабочей части прокалывающей иглы (стержня)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Прокалывающую иглу следует проверять на соответствие требованиям к форме рабочего участка через каждые 500 испытаний, но не реже одного раза в год.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 xml:space="preserve">&amp;4.2.5. </w:t>
      </w:r>
      <w:proofErr w:type="spellStart"/>
      <w:r>
        <w:rPr>
          <w:rFonts w:ascii="Calibri" w:hAnsi="Calibri" w:cs="Calibri"/>
        </w:rPr>
        <w:t>Толщиномер</w:t>
      </w:r>
      <w:proofErr w:type="spellEnd"/>
      <w:r>
        <w:rPr>
          <w:rFonts w:ascii="Calibri" w:hAnsi="Calibri" w:cs="Calibri"/>
        </w:rPr>
        <w:t xml:space="preserve"> с ценой деления шкалы 0,01 мм.&amp;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Подготовка к проведению испытания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Элементарные пробы кондиционируют при температуре (23 +/- 2) °С и влажности (50 +/- 5)% в соответствии с требованиями ГОСТ 29062.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Измеряют в центре элементарной пробы ее толщину.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Устанавливают элементарную пробу в устройство для закрепления образца и собирают устройство в соответствии с рисунком 1. Зажимать элементарную пробу необходимо таким образом, чтобы гарантировать отсутствие скольжения образца при испытании.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Закрепляют прокалывающую иглу.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Устанавливают скорость перемещения прокалывающей иглы (100 +/- 10) мм/мин.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Проведение испытания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Испытание проводят при температуре (23 +/- 2) °С и влажности (50 +/- 5)%.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Включают разрывную машину и фиксируют силу, при которой происходит прокол испытуемого материала.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На одном образце допускается производить один прокол.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Если после начала контакта прокалывающей иглы (стержня) с элементарной пробой игла не проникает через материал при ее опускании на 25 мм, то испытание прекращают и отражают в протоколе испытания.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1"/>
      <w:bookmarkEnd w:id="8"/>
      <w:r>
        <w:rPr>
          <w:rFonts w:ascii="Calibri" w:hAnsi="Calibri" w:cs="Calibri"/>
        </w:rPr>
        <w:t>&amp;5. Метод Б. Метод оценки сопротивления проколу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высокой скорости перемещения прокалывающей иглы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Метод отбора проб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 Для испытания вырубают цилиндрическим </w:t>
      </w:r>
      <w:proofErr w:type="spellStart"/>
      <w:r>
        <w:rPr>
          <w:rFonts w:ascii="Calibri" w:hAnsi="Calibri" w:cs="Calibri"/>
        </w:rPr>
        <w:t>штанцевым</w:t>
      </w:r>
      <w:proofErr w:type="spellEnd"/>
      <w:r>
        <w:rPr>
          <w:rFonts w:ascii="Calibri" w:hAnsi="Calibri" w:cs="Calibri"/>
        </w:rPr>
        <w:t xml:space="preserve"> ножом или вырезают вручную пять элементарных проб диаметром (35 +/- 1) мм. Для заготовки элементарных проб из изделий выбирают ровные участки.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Требования по толщине элементарной пробы аналогичны требованиям </w:t>
      </w:r>
      <w:hyperlink w:anchor="Par80" w:history="1">
        <w:r>
          <w:rPr>
            <w:rFonts w:ascii="Calibri" w:hAnsi="Calibri" w:cs="Calibri"/>
            <w:color w:val="0000FF"/>
          </w:rPr>
          <w:t>4.1.2</w:t>
        </w:r>
      </w:hyperlink>
      <w:r>
        <w:rPr>
          <w:rFonts w:ascii="Calibri" w:hAnsi="Calibri" w:cs="Calibri"/>
        </w:rPr>
        <w:t>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5.1.2.1. Допуск по толщине образцов из изделий устанавливают в соответствии с нормативным документом на испытуемый материал или изделие из него.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5.1.2.2. Толщина каждого испытуемого образца не должна отличаться более чем на +/- 10% </w:t>
      </w:r>
      <w:r>
        <w:rPr>
          <w:rFonts w:ascii="Calibri" w:hAnsi="Calibri" w:cs="Calibri"/>
        </w:rPr>
        <w:lastRenderedPageBreak/>
        <w:t>среднего значения толщины испытуемой группы образцов.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Аппаратура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Разрывная машина с реверсом при скорости подвижного зажима (500 +/- 50) мм/мин.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Реверсор должен быть снабжен приспособлением (см. рисунок 3) для крепления образца и прокалывающей иглы. Приспособление должно обеспечивать движение прокалывающей иглы перпендикулярно к поверхности образца.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264pt;height:330pt">
            <v:imagedata r:id="rId13" o:title=""/>
          </v:shape>
        </w:pic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патрон для крепления элементарной пробы;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2 - прокалывающая игла; 3 - приспособление для крепления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прокалывающей иглы; 4 - верхняя плита;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вкладыш для прижатия элементарной пробы;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элементарная проба; 7 - нижняя плита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3. Схема реверсора с приспособлением для крепления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прокалывающей иглы и элементарной пробы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Прокалывающая игла (трубчатая для взятия крови) диаметром 2,6 мм должна соответствовать требованиям на изделия медицинского назначения.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</w:t>
      </w:r>
      <w:proofErr w:type="spellStart"/>
      <w:r>
        <w:rPr>
          <w:rFonts w:ascii="Calibri" w:hAnsi="Calibri" w:cs="Calibri"/>
        </w:rPr>
        <w:t>Толщиномер</w:t>
      </w:r>
      <w:proofErr w:type="spellEnd"/>
      <w:r>
        <w:rPr>
          <w:rFonts w:ascii="Calibri" w:hAnsi="Calibri" w:cs="Calibri"/>
        </w:rPr>
        <w:t xml:space="preserve"> с ценой деления шкалы 0,01 мм по </w:t>
      </w:r>
      <w:hyperlink r:id="rId14" w:history="1">
        <w:r>
          <w:rPr>
            <w:rFonts w:ascii="Calibri" w:hAnsi="Calibri" w:cs="Calibri"/>
            <w:color w:val="0000FF"/>
          </w:rPr>
          <w:t>ГОСТ 11358</w:t>
        </w:r>
      </w:hyperlink>
      <w:r>
        <w:rPr>
          <w:rFonts w:ascii="Calibri" w:hAnsi="Calibri" w:cs="Calibri"/>
        </w:rPr>
        <w:t>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Подготовка к проведению испытания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Элементарные пробы кондиционируют в течение не менее 16 ч при температуре (23 +/- 2) °С и влажности (50 +/- 5)%.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Измеряют в центре образца его толщину.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Помещают образец на дно патрона 1, прижимают его вкладышем и завинчивают крышку патрона.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Закрепляют прокалывающую иглу.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5.3.5. Устанавливают скорость перемещения прокалывающей иглы (500 +/- 50) мм/мин.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Проведение испытания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5.4.1. Испытание проводят при температуре (23 +/- 2) °С и влажности (50 +/- 5)%.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Включают разрывную машину и фиксируют силу, при которой происходит прокол испытуемого материала.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На одном образце допускается один прокол.&amp;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47"/>
      <w:bookmarkEnd w:id="9"/>
      <w:r>
        <w:rPr>
          <w:rFonts w:ascii="Calibri" w:hAnsi="Calibri" w:cs="Calibri"/>
        </w:rPr>
        <w:t>6. Обработка результатов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За показатель стойкости к проколу принимают силу прокола, определяемую по шкале прибора и выраженную в ньютонах. Вычисляют среднеарифметическое значение из четырех (для </w:t>
      </w:r>
      <w:hyperlink w:anchor="Par75" w:history="1">
        <w:r>
          <w:rPr>
            <w:rFonts w:ascii="Calibri" w:hAnsi="Calibri" w:cs="Calibri"/>
            <w:color w:val="0000FF"/>
          </w:rPr>
          <w:t>метода</w:t>
        </w:r>
        <w:proofErr w:type="gramStart"/>
        <w:r>
          <w:rPr>
            <w:rFonts w:ascii="Calibri" w:hAnsi="Calibri" w:cs="Calibri"/>
            <w:color w:val="0000FF"/>
          </w:rPr>
          <w:t xml:space="preserve"> А</w:t>
        </w:r>
        <w:proofErr w:type="gramEnd"/>
      </w:hyperlink>
      <w:r>
        <w:rPr>
          <w:rFonts w:ascii="Calibri" w:hAnsi="Calibri" w:cs="Calibri"/>
        </w:rPr>
        <w:t xml:space="preserve">) или пяти (для </w:t>
      </w:r>
      <w:hyperlink w:anchor="Par111" w:history="1">
        <w:r>
          <w:rPr>
            <w:rFonts w:ascii="Calibri" w:hAnsi="Calibri" w:cs="Calibri"/>
            <w:color w:val="0000FF"/>
          </w:rPr>
          <w:t>метода Б</w:t>
        </w:r>
      </w:hyperlink>
      <w:r>
        <w:rPr>
          <w:rFonts w:ascii="Calibri" w:hAnsi="Calibri" w:cs="Calibri"/>
        </w:rPr>
        <w:t>) показателей. За результат испытания принимают среднюю силу прокола при условии, если отклонение отдельного измерения не превышает +/- 15% среднего значения.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наличии хотя бы одного образца, показатель которого отклоняется более чем на +/- 15% от среднего, испытывают еще пять образцов и за результат испытания принимают среднее значение из удвоенного числа определений.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52"/>
      <w:bookmarkEnd w:id="10"/>
      <w:r>
        <w:rPr>
          <w:rFonts w:ascii="Calibri" w:hAnsi="Calibri" w:cs="Calibri"/>
        </w:rPr>
        <w:t>7. Протокол испытаний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записывают в протокол, который должен содержать следующие данные: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настоящего стандарта;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наименование, марку материала или изделия (детали изделия) с указанием нормативного документа;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изготовления материала или изделия;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указание на выполнение испытаний в соответствии с настоящим стандартом;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скорость перемещения прокалывающей иглы;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отклонения в методе испытаний;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отдельных испытаний и среднеарифметическое значение результатов параллельных испытаний;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отклонения от предписанного стандартом метода испытания;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испытания.</w:t>
      </w: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A10" w:rsidRDefault="00370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A10" w:rsidRDefault="00370A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1" w:name="_GoBack"/>
      <w:bookmarkEnd w:id="11"/>
    </w:p>
    <w:sectPr w:rsidR="00205EB1" w:rsidSect="0037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10"/>
    <w:rsid w:val="00056476"/>
    <w:rsid w:val="0013480D"/>
    <w:rsid w:val="00205EB1"/>
    <w:rsid w:val="00370A10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7F412A8FF84FED901B74A3F9CFC51A157B1CAA1A7A487242817q7w3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7F412A8FF84FED901A85F3A9CFC51A55BB7C0A8F1F385757D19769Aq9w2L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A1463D9CFC51A151B6C8A9F4F385757D19769Aq9w2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47F412A8FF84FED901B74A3F9CFC51A551B0C9ABFAAE8F7D2415749D9D51450338C3F66B14BFqB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7F412A8FF84FED901A1463D9CFC51A151B6C8A9F4F385757D19769A920E520471CFF76B14B7B2qAwCL" TargetMode="External"/><Relationship Id="rId14" Type="http://schemas.openxmlformats.org/officeDocument/2006/relationships/hyperlink" Target="consultantplus://offline/ref=F847F412A8FF84FED901B74A3F9CFC51A550B4CCA9FAAE8F7D241574q9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2015-08-20T11:48:00Z</dcterms:created>
  <dcterms:modified xsi:type="dcterms:W3CDTF">2015-08-20T11:48:00Z</dcterms:modified>
</cp:coreProperties>
</file>