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7 сентября 2010 г. N 18370</w:t>
      </w:r>
    </w:p>
    <w:p w:rsidR="009F7251" w:rsidRDefault="009F72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ФЕДЕРАЛЬНАЯ СЛУЖБА ПО </w:t>
      </w:r>
      <w:proofErr w:type="gramStart"/>
      <w:r>
        <w:rPr>
          <w:rFonts w:ascii="Calibri" w:hAnsi="Calibri" w:cs="Calibri"/>
          <w:b/>
          <w:bCs/>
        </w:rPr>
        <w:t>ЭКОЛОГИЧЕСКОМУ</w:t>
      </w:r>
      <w:proofErr w:type="gramEnd"/>
      <w:r>
        <w:rPr>
          <w:rFonts w:ascii="Calibri" w:hAnsi="Calibri" w:cs="Calibri"/>
          <w:b/>
          <w:bCs/>
        </w:rPr>
        <w:t>, ТЕХНОЛОГИЧЕСКОМУ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АТОМНОМУ НАДЗОРУ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2010 г. N 823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ПОЛОЖЕНИЕ ОБ ОРГАНИЗАЦИИ РАБОТЫ ПО ПОДГОТОВКЕ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АТТЕСТАЦИИ СПЕЦИАЛИСТОВ ОРГАНИЗАЦИЙ, ПОДНАДЗОРНЫХ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ФЕДЕРАЛЬНОЙ СЛУЖБЕ ПО </w:t>
      </w:r>
      <w:proofErr w:type="gramStart"/>
      <w:r>
        <w:rPr>
          <w:rFonts w:ascii="Calibri" w:hAnsi="Calibri" w:cs="Calibri"/>
          <w:b/>
          <w:bCs/>
        </w:rPr>
        <w:t>ЭКОЛОГИЧЕСКОМУ</w:t>
      </w:r>
      <w:proofErr w:type="gramEnd"/>
      <w:r>
        <w:rPr>
          <w:rFonts w:ascii="Calibri" w:hAnsi="Calibri" w:cs="Calibri"/>
          <w:b/>
          <w:bCs/>
        </w:rPr>
        <w:t>, ТЕХНОЛОГИЧЕСКОМУ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АТОМНОМУ НАДЗОРУ, </w:t>
      </w:r>
      <w:proofErr w:type="gramStart"/>
      <w:r>
        <w:rPr>
          <w:rFonts w:ascii="Calibri" w:hAnsi="Calibri" w:cs="Calibri"/>
          <w:b/>
          <w:bCs/>
        </w:rPr>
        <w:t>УТВЕРЖДЕННОЕ</w:t>
      </w:r>
      <w:proofErr w:type="gramEnd"/>
      <w:r>
        <w:rPr>
          <w:rFonts w:ascii="Calibri" w:hAnsi="Calibri" w:cs="Calibri"/>
          <w:b/>
          <w:bCs/>
        </w:rPr>
        <w:t xml:space="preserve"> ПРИКАЗОМ ФЕДЕРАЛЬНОЙ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СЛУЖБЫ ПО </w:t>
      </w:r>
      <w:proofErr w:type="gramStart"/>
      <w:r>
        <w:rPr>
          <w:rFonts w:ascii="Calibri" w:hAnsi="Calibri" w:cs="Calibri"/>
          <w:b/>
          <w:bCs/>
        </w:rPr>
        <w:t>ЭКОЛОГИЧЕСКОМУ</w:t>
      </w:r>
      <w:proofErr w:type="gramEnd"/>
      <w:r>
        <w:rPr>
          <w:rFonts w:ascii="Calibri" w:hAnsi="Calibri" w:cs="Calibri"/>
          <w:b/>
          <w:bCs/>
        </w:rPr>
        <w:t>, ТЕХНОЛОГИЧЕСКОМУ И АТОМНОМУ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НАДЗОРУ ОТ 29 ЯНВАРЯ 2007 Г. N 37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частичное изменение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Федеральной службы по экологическому, технологическому и атомному надзору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 N 9133; </w:t>
      </w:r>
      <w:proofErr w:type="gramStart"/>
      <w:r>
        <w:rPr>
          <w:rFonts w:ascii="Calibri" w:hAnsi="Calibri" w:cs="Calibri"/>
        </w:rPr>
        <w:t>Бюллетень нормативных актов федеральных органов исполнительной власти 2007, N 16), с изменениями, внесенными Приказом Федеральной службы по экологическому, технологическому и атомному надзору от 5 июля 2007 г.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 (зарегистрирован Минюстом России 23 июля 2007 г., регистрационный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9881; Бюллетень нормативных актов федеральных органов исполнительной власти, 2007, N 31), приказываю:</w:t>
      </w:r>
      <w:proofErr w:type="gramEnd"/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указанным Приказом, следующие изменения: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9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слова "межрегиональные территориальные аттестационные комиссии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0" w:history="1">
        <w:r>
          <w:rPr>
            <w:rFonts w:ascii="Calibri" w:hAnsi="Calibri" w:cs="Calibri"/>
            <w:color w:val="0000FF"/>
          </w:rPr>
          <w:t>пункт 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"20. В территориальных аттестационных комиссиях Федеральной службы по экологическому, технологическому и атомному надзору проходят аттестацию: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аттестационных комиссий организаций, численность работников которых превышает 2000 человек;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и члены аттестационных комиссий организаций (за исключением организаций, осуществляющих деятельность в области использования атомной энергии), численность работников которых менее 2000 человек;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аттестационных комиссий организаций, осуществляющих деятельность в области использования атомной энергии;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работники (за исключением руководящего персонала) организаций, осуществляющих деятельность в области использования атомной энергии,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которых утвержден Постановлением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Российской Федерации, 1997, N 10, ст. 1180; 2005, N 7, ст. </w:t>
      </w:r>
      <w:r>
        <w:rPr>
          <w:rFonts w:ascii="Calibri" w:hAnsi="Calibri" w:cs="Calibri"/>
        </w:rPr>
        <w:lastRenderedPageBreak/>
        <w:t>560; 2009, N 18, ст. 2248);</w:t>
      </w:r>
      <w:proofErr w:type="gramEnd"/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и специалисты экспертных организаций (за исключением специалистов, осуществляющих экспертизу безопасности в области использования атомной энергии), выполняющих работы для поднадзорных Федеральной службе по экологическому, технологическому и атомному надзору организаций;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и специалисты организаций, осуществляющих подготовку и профессиональное обучение по вопросам безопасности (за исключением вопросов безопасности в области использования атомной энергии)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2" w:history="1">
        <w:r>
          <w:rPr>
            <w:rFonts w:ascii="Calibri" w:hAnsi="Calibri" w:cs="Calibri"/>
            <w:color w:val="0000FF"/>
          </w:rPr>
          <w:t>пункт 21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"21. В Центральной аттестационной комиссии Федеральной службы по экологическому, технологическому и атомному надзору проходят аттестацию: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организаций и их заместителей, в должностные обязанности которых входят вопросы обеспечения безопасности работ, численность работников которых превышает 2000 человек;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аттестационных комиссий организаций, осуществляющих деятельность в области использования атомной энергии;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руководящий персонал организаций, осуществляющих деятельность в области использования атомной энергии,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которых утвержден Постановлением Правительства Российской Федерации от 3 марта 1997 г. N 240.";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4" w:history="1">
        <w:r>
          <w:rPr>
            <w:rFonts w:ascii="Calibri" w:hAnsi="Calibri" w:cs="Calibri"/>
            <w:color w:val="0000FF"/>
          </w:rPr>
          <w:t>пункт 22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"22. Аттестационные комиссии Федеральной службы по экологическому, технологическому и атомному надзору рассматривают представленные в секретариаты аттестационных комиссий обращения поднадзорных организаций, в которых работают аттестуемые, о проведении аттестации работников. Рекомендуемая форма обращения поднадзорных организаций приведена в приложении N 3 к настоящему Положению</w:t>
      </w:r>
      <w:proofErr w:type="gramStart"/>
      <w:r>
        <w:rPr>
          <w:rFonts w:ascii="Calibri" w:hAnsi="Calibri" w:cs="Calibri"/>
        </w:rPr>
        <w:t>.";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6) </w:t>
      </w:r>
      <w:hyperlink r:id="rId15" w:history="1">
        <w:r>
          <w:rPr>
            <w:rFonts w:ascii="Calibri" w:hAnsi="Calibri" w:cs="Calibri"/>
            <w:color w:val="0000FF"/>
          </w:rPr>
          <w:t>пункт 25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"25. Удостоверение об аттестации выдается на максимальный срок периодичности проверки знаний по вопросам безопасности, установленный нормативными правовыми актами, по заявленным в обращении поднадзорной организации областям аттестации</w:t>
      </w:r>
      <w:proofErr w:type="gramStart"/>
      <w:r>
        <w:rPr>
          <w:rFonts w:ascii="Calibri" w:hAnsi="Calibri" w:cs="Calibri"/>
        </w:rPr>
        <w:t>.";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7)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Положение приложением N 3 согласно </w:t>
      </w:r>
      <w:hyperlink w:anchor="Par7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Н.Г.КУТЬИН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8"/>
      <w:bookmarkEnd w:id="1"/>
      <w:r>
        <w:rPr>
          <w:rFonts w:ascii="Calibri" w:hAnsi="Calibri" w:cs="Calibri"/>
        </w:rPr>
        <w:t>Приложение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экологическому, технологическому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атомному надзору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27.08.2010 N 823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работы по подготовке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аттестации специалистов организаций,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поднадзорных Федеральной службе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экологическому, технологическому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атомному надзору, утвержденному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экологическому, технологическому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атомному надзору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29 января 2007 г. N 37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Приказа Федеральной</w:t>
      </w:r>
      <w:proofErr w:type="gramEnd"/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службы по </w:t>
      </w:r>
      <w:proofErr w:type="gramStart"/>
      <w:r>
        <w:rPr>
          <w:rFonts w:ascii="Calibri" w:hAnsi="Calibri" w:cs="Calibri"/>
        </w:rPr>
        <w:t>экологическому</w:t>
      </w:r>
      <w:proofErr w:type="gramEnd"/>
      <w:r>
        <w:rPr>
          <w:rFonts w:ascii="Calibri" w:hAnsi="Calibri" w:cs="Calibri"/>
        </w:rPr>
        <w:t>,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технологическому и атомному надзору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27.08.2010 N 823)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251" w:rsidRDefault="009F7251">
      <w:pPr>
        <w:pStyle w:val="ConsPlusNonformat"/>
        <w:jc w:val="both"/>
      </w:pPr>
      <w:bookmarkStart w:id="2" w:name="Par70"/>
      <w:bookmarkEnd w:id="2"/>
      <w:r>
        <w:t xml:space="preserve">           РЕКОМЕНДУЕМАЯ ФОРМА ОБРАЩЕНИЯ ПОДНАДЗОРНОЙ ОРГАНИЗАЦИИ</w:t>
      </w:r>
    </w:p>
    <w:p w:rsidR="009F7251" w:rsidRDefault="009F7251">
      <w:pPr>
        <w:pStyle w:val="ConsPlusNonformat"/>
        <w:jc w:val="both"/>
      </w:pPr>
    </w:p>
    <w:p w:rsidR="009F7251" w:rsidRDefault="009F7251">
      <w:pPr>
        <w:pStyle w:val="ConsPlusNonformat"/>
        <w:jc w:val="both"/>
      </w:pPr>
      <w:r>
        <w:t xml:space="preserve">      Направляется на аттестацию: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648"/>
        <w:gridCol w:w="1080"/>
        <w:gridCol w:w="756"/>
        <w:gridCol w:w="1080"/>
        <w:gridCol w:w="756"/>
        <w:gridCol w:w="756"/>
      </w:tblGrid>
      <w:tr w:rsidR="009F7251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имя, отчество      </w:t>
            </w:r>
          </w:p>
        </w:tc>
        <w:tc>
          <w:tcPr>
            <w:tcW w:w="5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рождения               </w:t>
            </w:r>
          </w:p>
        </w:tc>
        <w:tc>
          <w:tcPr>
            <w:tcW w:w="50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Данные документа,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удостоверяющего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личность    </w:t>
            </w:r>
          </w:p>
        </w:tc>
        <w:tc>
          <w:tcPr>
            <w:tcW w:w="50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Занимаемая должность        </w:t>
            </w:r>
          </w:p>
        </w:tc>
        <w:tc>
          <w:tcPr>
            <w:tcW w:w="50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Название организации        </w:t>
            </w:r>
          </w:p>
        </w:tc>
        <w:tc>
          <w:tcPr>
            <w:tcW w:w="50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Штатная численность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                 </w:t>
            </w:r>
          </w:p>
        </w:tc>
        <w:tc>
          <w:tcPr>
            <w:tcW w:w="50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организации           </w:t>
            </w:r>
          </w:p>
        </w:tc>
        <w:tc>
          <w:tcPr>
            <w:tcW w:w="50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ИНН организации             </w:t>
            </w:r>
          </w:p>
        </w:tc>
        <w:tc>
          <w:tcPr>
            <w:tcW w:w="50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Телефон, факс, E-mail       </w:t>
            </w:r>
          </w:p>
        </w:tc>
        <w:tc>
          <w:tcPr>
            <w:tcW w:w="50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Причина аттестации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(первичная, периодическая,  </w:t>
            </w:r>
            <w:proofErr w:type="gramEnd"/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внеочередная)               </w:t>
            </w:r>
          </w:p>
        </w:tc>
        <w:tc>
          <w:tcPr>
            <w:tcW w:w="50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аттестуемого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(когда и какие учебные      </w:t>
            </w:r>
            <w:proofErr w:type="gramEnd"/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заведения окончил,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специальность и квалификация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диплому, номер диплома)  </w:t>
            </w:r>
          </w:p>
        </w:tc>
        <w:tc>
          <w:tcPr>
            <w:tcW w:w="50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предыдуще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й(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их)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аттестаци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ях)              </w:t>
            </w:r>
          </w:p>
        </w:tc>
        <w:tc>
          <w:tcPr>
            <w:tcW w:w="50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F7251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</w:t>
            </w:r>
          </w:p>
        </w:tc>
        <w:tc>
          <w:tcPr>
            <w:tcW w:w="32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аттестации (с       </w:t>
            </w:r>
            <w:proofErr w:type="gramEnd"/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указанием порядкового номера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нормативного правового акта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нормативно-технического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соответствующей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аттестации)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Г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  </w:t>
            </w:r>
          </w:p>
        </w:tc>
      </w:tr>
      <w:tr w:rsidR="009F7251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Б.1. ...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Б.12.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Г.1. ...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Г.3.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  </w:t>
            </w:r>
          </w:p>
        </w:tc>
      </w:tr>
      <w:tr w:rsidR="009F7251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251" w:rsidRDefault="009F7251">
      <w:pPr>
        <w:pStyle w:val="ConsPlusNonformat"/>
        <w:jc w:val="both"/>
      </w:pPr>
      <w:bookmarkStart w:id="3" w:name="Par116"/>
      <w:bookmarkEnd w:id="3"/>
      <w:r>
        <w:t xml:space="preserve">                            Области аттестации</w:t>
      </w:r>
    </w:p>
    <w:p w:rsidR="009F7251" w:rsidRDefault="009F7251">
      <w:pPr>
        <w:pStyle w:val="ConsPlusNonformat"/>
        <w:jc w:val="both"/>
      </w:pPr>
      <w:r>
        <w:t xml:space="preserve">                   с перечнем нормативных правовых актов</w:t>
      </w:r>
    </w:p>
    <w:p w:rsidR="009F7251" w:rsidRDefault="009F7251">
      <w:pPr>
        <w:pStyle w:val="ConsPlusNonformat"/>
        <w:jc w:val="both"/>
      </w:pPr>
      <w:r>
        <w:t xml:space="preserve">              и нормативно-технических документов, по которым</w:t>
      </w:r>
    </w:p>
    <w:p w:rsidR="009F7251" w:rsidRDefault="009F7251">
      <w:pPr>
        <w:pStyle w:val="ConsPlusNonformat"/>
        <w:jc w:val="both"/>
      </w:pPr>
      <w:r>
        <w:t xml:space="preserve">                 проводится аттестация (</w:t>
      </w:r>
      <w:proofErr w:type="gramStart"/>
      <w:r>
        <w:t>нужное</w:t>
      </w:r>
      <w:proofErr w:type="gramEnd"/>
      <w:r>
        <w:t xml:space="preserve"> заполнить):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840"/>
        <w:gridCol w:w="3720"/>
      </w:tblGrid>
      <w:tr w:rsidR="009F7251">
        <w:trPr>
          <w:trHeight w:val="1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Общие требования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безопасности, установленные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федеральными законами и иными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нормативными правовыми актами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Б.9.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к    подъемным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следующих         нормативных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нормативно-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</w:tc>
      </w:tr>
      <w:tr w:rsidR="009F7251">
        <w:trPr>
          <w:trHeight w:val="2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Б.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Специальные требования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промышленной безопасности,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нормативных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нормативно-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Б.10.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транспортировании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опасных</w:t>
            </w:r>
            <w:proofErr w:type="gramEnd"/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в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следующих         нормативных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нормативно-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</w:tc>
      </w:tr>
      <w:tr w:rsidR="009F7251">
        <w:trPr>
          <w:trHeight w:val="2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Б.1.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химической,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нефтехимической и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нефтеперерабатывающей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промышленности, установленные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следующих нормативных правовых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нормативно-технических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Б.11.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на    объектах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хранения    и     переработки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растительного          сырья,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   следующих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нормативно-технических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</w:tc>
      </w:tr>
      <w:tr w:rsidR="009F7251">
        <w:trPr>
          <w:trHeight w:val="2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Б.2.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нефтяной и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газовой промышленности,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следующих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нормативно-технических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Б.12.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при ведении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взрывных работ,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следующих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нормативно-технических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</w:tc>
      </w:tr>
      <w:tr w:rsidR="009F7251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Б.3.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металлургической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промышленности, установленные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следующих нормативных правовых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нормативно-технических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В.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экологической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безопасности, установленные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федеральными законами и иными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нормативными правовыми актами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Федерации: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</w:tc>
      </w:tr>
      <w:tr w:rsidR="009F7251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Б.4.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горнорудной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промышленности, установленные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следующих нормативных правовых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нормативно-технических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безопасности, установленные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нормативно-технических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</w:t>
            </w:r>
          </w:p>
        </w:tc>
      </w:tr>
      <w:tr w:rsidR="009F7251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Б.5.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угольной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промышленности, установленные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следующих нормативных правовых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нормативно-технических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Г.1.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к порядку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электроустановках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следующих нормативных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нормативно-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</w:tc>
      </w:tr>
      <w:tr w:rsidR="009F7251">
        <w:trPr>
          <w:trHeight w:val="2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Б.6.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рациональному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использованию и охране недр,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следующих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нормативно-технических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Г.2.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к порядку работы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тепловых энергоустановках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тепловых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следующих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нормативно-технических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</w:tc>
      </w:tr>
      <w:tr w:rsidR="009F7251">
        <w:trPr>
          <w:trHeight w:val="2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Б.7.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на объектах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газораспределения и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газопотребления,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следующих нормативных правовых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нормативно-технических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Г.3.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к эксплуатации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станций и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следующих нормативных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нормативно-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</w:tc>
      </w:tr>
      <w:tr w:rsidR="009F7251">
        <w:trPr>
          <w:trHeight w:val="2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Б.8.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промышленной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к оборудованию,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работающему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под давлением,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следующих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нормативно-технических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безопасности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гидротехнических сооружений,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следующих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правовых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нормативно-технических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документах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</w:tc>
      </w:tr>
      <w:tr w:rsidR="009F7251">
        <w:trPr>
          <w:trHeight w:val="2600"/>
          <w:tblCellSpacing w:w="5" w:type="nil"/>
        </w:trPr>
        <w:tc>
          <w:tcPr>
            <w:tcW w:w="4800" w:type="dxa"/>
            <w:gridSpan w:val="2"/>
            <w:tcBorders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Е.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знаний требований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атомной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энергии, установленные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федеральными законами и иными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нормативными правовыми актами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и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нормативно-техническими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документами:                 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9F7251" w:rsidRDefault="009F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</w:tc>
      </w:tr>
    </w:tbl>
    <w:p w:rsidR="009F7251" w:rsidRDefault="009F7251">
      <w:pPr>
        <w:pStyle w:val="ConsPlusNonformat"/>
        <w:jc w:val="both"/>
      </w:pPr>
      <w:r>
        <w:t xml:space="preserve">                                                                           "</w:t>
      </w: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251" w:rsidRDefault="009F7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251" w:rsidRDefault="009F72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4" w:name="_GoBack"/>
      <w:bookmarkEnd w:id="4"/>
    </w:p>
    <w:sectPr w:rsidR="00205EB1" w:rsidSect="00EC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51"/>
    <w:rsid w:val="00056476"/>
    <w:rsid w:val="0013480D"/>
    <w:rsid w:val="00205EB1"/>
    <w:rsid w:val="00522CC8"/>
    <w:rsid w:val="005F53FD"/>
    <w:rsid w:val="0070747E"/>
    <w:rsid w:val="009D0757"/>
    <w:rsid w:val="009F7251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60160A19D1AC56E33960259CBAEBAF823CA40001854AA5D4D22DFB469D2A97DC325FF42A15216I5H" TargetMode="External"/><Relationship Id="rId13" Type="http://schemas.openxmlformats.org/officeDocument/2006/relationships/hyperlink" Target="consultantplus://offline/ref=2A660160A19D1AC56E33960259CBAEBAFE22CE440C1709A055142EDDB3668DBE7A8A29FE42A150651CID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660160A19D1AC56E33960259CBAEBAF823CA40001854AA5D4D22DFB469D2A97DC325FF42A15016I2H" TargetMode="External"/><Relationship Id="rId12" Type="http://schemas.openxmlformats.org/officeDocument/2006/relationships/hyperlink" Target="consultantplus://offline/ref=2A660160A19D1AC56E33960259CBAEBAF823CA40001854AA5D4D22DFB469D2A97DC325FF42A15716I8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660160A19D1AC56E33960259CBAEBAF823CA40001854AA5D4D22DFB469D2A97DC325FF42A15016I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60160A19D1AC56E33960259CBAEBAF823CA40001854AA5D4D22DF1BI4H" TargetMode="External"/><Relationship Id="rId11" Type="http://schemas.openxmlformats.org/officeDocument/2006/relationships/hyperlink" Target="consultantplus://offline/ref=2A660160A19D1AC56E33960259CBAEBAFE22CE440C1709A055142EDDB3668DBE7A8A29FE42A150651CI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660160A19D1AC56E33960259CBAEBAF823CA40001854AA5D4D22DFB469D2A97DC325FF42A15916I7H" TargetMode="External"/><Relationship Id="rId10" Type="http://schemas.openxmlformats.org/officeDocument/2006/relationships/hyperlink" Target="consultantplus://offline/ref=2A660160A19D1AC56E33960259CBAEBAF823CA40001854AA5D4D22DFB469D2A97DC325FF42A15716I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660160A19D1AC56E33960259CBAEBAF823CA40001854AA5D4D22DFB469D2A97DC325FF42A15516I5H" TargetMode="External"/><Relationship Id="rId14" Type="http://schemas.openxmlformats.org/officeDocument/2006/relationships/hyperlink" Target="consultantplus://offline/ref=2A660160A19D1AC56E33960259CBAEBAF823CA40001854AA5D4D22DFB469D2A97DC325FF42A15616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2015-08-20T07:08:00Z</dcterms:created>
  <dcterms:modified xsi:type="dcterms:W3CDTF">2015-08-20T07:09:00Z</dcterms:modified>
</cp:coreProperties>
</file>