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10 сентября 2009 г. N 14742</w:t>
      </w:r>
    </w:p>
    <w:p w:rsidR="001F2C84" w:rsidRDefault="001F2C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июня 2009 г. N 290н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МЕЖОТРАСЛЕВЫХ ПРАВИЛ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СПЕЦИАЛЬНОЙ ОДЕЖДОЙ, СПЕЦИАЛЬНОЙ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ОБУВЬЮ И ДРУГИМИ СРЕДСТВАМИ ИНДИВИДУАЛЬНОЙ ЗАЩИТЫ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28н,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Приказов Минтруда России от 20.02.2014 </w:t>
      </w:r>
      <w:hyperlink r:id="rId7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 xml:space="preserve">, от 12.01.2015 </w:t>
      </w:r>
      <w:hyperlink r:id="rId8" w:history="1">
        <w:r>
          <w:rPr>
            <w:rFonts w:ascii="Calibri" w:hAnsi="Calibri" w:cs="Calibri"/>
            <w:color w:val="0000FF"/>
          </w:rPr>
          <w:t>N 2н</w:t>
        </w:r>
      </w:hyperlink>
      <w:r>
        <w:rPr>
          <w:rFonts w:ascii="Calibri" w:hAnsi="Calibri" w:cs="Calibri"/>
        </w:rPr>
        <w:t>)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5.2.70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Межотраслевые правила</w:t>
        </w:r>
      </w:hyperlink>
      <w:r>
        <w:rPr>
          <w:rFonts w:ascii="Calibri" w:hAnsi="Calibri" w:cs="Calibri"/>
        </w:rP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МЕЖОТРАСЛЕВЫЕ ПРАВИЛА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СПЕЦИАЛЬНОЙ ОДЕЖДОЙ, СПЕЦИАЛЬНОЙ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ОБУВЬЮ И ДРУГИМИ СРЕДСТВАМИ ИНДИВИДУАЛЬНОЙ ЗАЩИТЫ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28н,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Приказов Минтруда России от 20.02.2014 </w:t>
      </w:r>
      <w:hyperlink r:id="rId14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 xml:space="preserve">, от 12.01.2015 </w:t>
      </w:r>
      <w:hyperlink r:id="rId15" w:history="1">
        <w:r>
          <w:rPr>
            <w:rFonts w:ascii="Calibri" w:hAnsi="Calibri" w:cs="Calibri"/>
            <w:color w:val="0000FF"/>
          </w:rPr>
          <w:t>N 2н</w:t>
        </w:r>
      </w:hyperlink>
      <w:r>
        <w:rPr>
          <w:rFonts w:ascii="Calibri" w:hAnsi="Calibri" w:cs="Calibri"/>
        </w:rPr>
        <w:t>)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настоящего Приказа под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за счет средств работодателя.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приобретение работодателем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 временное пользование по договору аренды.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бесплатно.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28н,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</w:t>
      </w:r>
      <w:r>
        <w:rPr>
          <w:rFonts w:ascii="Calibri" w:hAnsi="Calibri" w:cs="Calibri"/>
        </w:rPr>
        <w:lastRenderedPageBreak/>
        <w:t>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</w:t>
      </w:r>
      <w:hyperlink r:id="rId2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2007, N 10, ст. 1244) и от 4 апреля 2001 г. </w:t>
      </w:r>
      <w:hyperlink r:id="rId22" w:history="1">
        <w:r>
          <w:rPr>
            <w:rFonts w:ascii="Calibri" w:hAnsi="Calibri" w:cs="Calibri"/>
            <w:color w:val="0000FF"/>
          </w:rPr>
          <w:t>N 262</w:t>
        </w:r>
      </w:hyperlink>
      <w:r>
        <w:rPr>
          <w:rFonts w:ascii="Calibri" w:hAnsi="Calibri" w:cs="Calibri"/>
        </w:rP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(в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Работодатель обязан обеспечить информирование работников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Работник обязан правильно применять СИЗ, </w:t>
      </w:r>
      <w:proofErr w:type="gramStart"/>
      <w:r>
        <w:rPr>
          <w:rFonts w:ascii="Calibri" w:hAnsi="Calibri" w:cs="Calibri"/>
        </w:rPr>
        <w:t>выданные</w:t>
      </w:r>
      <w:proofErr w:type="gramEnd"/>
      <w:r>
        <w:rPr>
          <w:rFonts w:ascii="Calibri" w:hAnsi="Calibri" w:cs="Calibri"/>
        </w:rPr>
        <w:t xml:space="preserve"> ему в установленном </w:t>
      </w:r>
      <w:hyperlink w:anchor="Par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rPr>
          <w:rFonts w:ascii="Calibri" w:hAnsi="Calibri" w:cs="Calibri"/>
        </w:rPr>
        <w:t>исполнения</w:t>
      </w:r>
      <w:proofErr w:type="gramEnd"/>
      <w:r>
        <w:rPr>
          <w:rFonts w:ascii="Calibri" w:hAnsi="Calibri" w:cs="Calibri"/>
        </w:rPr>
        <w:t xml:space="preserve"> и обязан оплатить возникший по этой причине простой.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II. Порядок выдачи и применения СИЗ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Работодатель обязан организовать надлежащий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выдачей работникам СИЗ в установленные сроки.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пользования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исчисляются со дня фактической выдачи их работникам.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работникам и сдача ими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фиксируются записью в личной карточке учета выдачи СИЗ, форма которой приведена в </w:t>
      </w:r>
      <w:hyperlink w:anchor="Par15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. При этом в электронной форме личной карточки учета выдачи </w:t>
      </w:r>
      <w:proofErr w:type="gramStart"/>
      <w:r>
        <w:rPr>
          <w:rFonts w:ascii="Calibri" w:hAnsi="Calibri" w:cs="Calibri"/>
        </w:rPr>
        <w:t>СИЗ вместо личной подписи работника указываются</w:t>
      </w:r>
      <w:proofErr w:type="gramEnd"/>
      <w:r>
        <w:rPr>
          <w:rFonts w:ascii="Calibri" w:hAnsi="Calibri" w:cs="Calibri"/>
        </w:rP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ведение карточек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электронной форме с обязательной персонификацией работника.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вправе </w:t>
      </w:r>
      <w:proofErr w:type="gramStart"/>
      <w:r>
        <w:rPr>
          <w:rFonts w:ascii="Calibri" w:hAnsi="Calibri" w:cs="Calibri"/>
        </w:rPr>
        <w:t>организовать выдачу СИЗ</w:t>
      </w:r>
      <w:proofErr w:type="gramEnd"/>
      <w:r>
        <w:rPr>
          <w:rFonts w:ascii="Calibri" w:hAnsi="Calibri" w:cs="Calibri"/>
        </w:rPr>
        <w:t xml:space="preserve"> и их сменных элементов простой конструкции, не требующих проведения дополнительного инструктажа, посредством </w:t>
      </w:r>
      <w:r>
        <w:rPr>
          <w:rFonts w:ascii="Calibri" w:hAnsi="Calibri" w:cs="Calibri"/>
        </w:rPr>
        <w:lastRenderedPageBreak/>
        <w:t xml:space="preserve">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электронную форму карточки учета выдачи СИЗ.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выдаче работникам </w:t>
      </w:r>
      <w:proofErr w:type="gramStart"/>
      <w:r>
        <w:rPr>
          <w:rFonts w:ascii="Calibri" w:hAnsi="Calibri" w:cs="Calibri"/>
        </w:rPr>
        <w:t>СИЗ работодатель руководствуется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соответствующими его виду деятельности.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профессий и должностей в соответствующих типовых нормах работодатель </w:t>
      </w:r>
      <w:proofErr w:type="gramStart"/>
      <w:r>
        <w:rPr>
          <w:rFonts w:ascii="Calibri" w:hAnsi="Calibri" w:cs="Calibri"/>
        </w:rPr>
        <w:t>выдает работникам СИЗ</w:t>
      </w:r>
      <w:proofErr w:type="gramEnd"/>
      <w:r>
        <w:rPr>
          <w:rFonts w:ascii="Calibri" w:hAnsi="Calibri" w:cs="Calibri"/>
        </w:rPr>
        <w:t xml:space="preserve">, предусмотренные </w:t>
      </w:r>
      <w:hyperlink r:id="rId31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что и работникам соответствующих профессий.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ar156" w:history="1">
        <w:r>
          <w:rPr>
            <w:rFonts w:ascii="Calibri" w:hAnsi="Calibri" w:cs="Calibri"/>
            <w:color w:val="0000FF"/>
          </w:rPr>
          <w:t>личную карточку</w:t>
        </w:r>
      </w:hyperlink>
      <w:r>
        <w:rPr>
          <w:rFonts w:ascii="Calibri" w:hAnsi="Calibri" w:cs="Calibri"/>
        </w:rPr>
        <w:t xml:space="preserve"> учета выдачи СИЗ.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28н,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rPr>
          <w:rFonts w:ascii="Calibri" w:hAnsi="Calibri" w:cs="Calibri"/>
        </w:rPr>
        <w:t xml:space="preserve">) в установленной сфере деятельности,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36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предусмотренными для работников соответствующих профессий и должностей организации, в которую их направляют.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качестве дежурных (на время посещения данных объектов).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r>
        <w:rPr>
          <w:rFonts w:ascii="Calibri" w:hAnsi="Calibri" w:cs="Calibri"/>
        </w:rPr>
        <w:lastRenderedPageBreak/>
        <w:t>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</w:t>
      </w:r>
      <w:proofErr w:type="gramEnd"/>
      <w:r>
        <w:rPr>
          <w:rFonts w:ascii="Calibri" w:hAnsi="Calibri" w:cs="Calibri"/>
        </w:rPr>
        <w:t xml:space="preserve"> соответствующих типовых </w:t>
      </w:r>
      <w:proofErr w:type="gramStart"/>
      <w:r>
        <w:rPr>
          <w:rFonts w:ascii="Calibri" w:hAnsi="Calibri" w:cs="Calibri"/>
        </w:rPr>
        <w:t>нормах</w:t>
      </w:r>
      <w:proofErr w:type="gramEnd"/>
      <w:r>
        <w:rPr>
          <w:rFonts w:ascii="Calibri" w:hAnsi="Calibri" w:cs="Calibri"/>
        </w:rP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28н,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СИЗ также выдаются на основании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для периодического использования при выполнении отдельных видов работ (далее - дежурные СИЗ). При этом противошумные вкладыши, подшлемники, а также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27.01.2010 N 28н, 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Дежурные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таких случаях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пользования указанными видами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сроки носки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применяемых в особых температурных условиях, включается время их организованного хранения.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rPr>
          <w:rFonts w:ascii="Calibri" w:hAnsi="Calibri" w:cs="Calibri"/>
        </w:rPr>
        <w:t>закрепляется индивидуальный комплект СИЗ</w:t>
      </w:r>
      <w:proofErr w:type="gramEnd"/>
      <w:r>
        <w:rPr>
          <w:rFonts w:ascii="Calibri" w:hAnsi="Calibri" w:cs="Calibri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работника.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</w:t>
      </w:r>
      <w:proofErr w:type="gramStart"/>
      <w:r>
        <w:rPr>
          <w:rFonts w:ascii="Calibri" w:hAnsi="Calibri" w:cs="Calibri"/>
        </w:rPr>
        <w:t>обеспечивает проведение инструктажа работников о правилах применения указанных СИЗ</w:t>
      </w:r>
      <w:proofErr w:type="gramEnd"/>
      <w:r>
        <w:rPr>
          <w:rFonts w:ascii="Calibri" w:hAnsi="Calibri" w:cs="Calibri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В случае пропажи или порчи </w:t>
      </w:r>
      <w:proofErr w:type="gramStart"/>
      <w:r>
        <w:rPr>
          <w:rFonts w:ascii="Calibri" w:hAnsi="Calibri" w:cs="Calibri"/>
        </w:rPr>
        <w:t>СИЗ в установленных местах их хранения по независящим от работников причинам работодатель выдает</w:t>
      </w:r>
      <w:proofErr w:type="gramEnd"/>
      <w:r>
        <w:rPr>
          <w:rFonts w:ascii="Calibri" w:hAnsi="Calibri" w:cs="Calibri"/>
        </w:rPr>
        <w:t xml:space="preserve">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Работодатель </w:t>
      </w:r>
      <w:proofErr w:type="gramStart"/>
      <w:r>
        <w:rPr>
          <w:rFonts w:ascii="Calibri" w:hAnsi="Calibri" w:cs="Calibri"/>
        </w:rPr>
        <w:t>обеспечивает обязательность применения работниками СИЗ</w:t>
      </w:r>
      <w:proofErr w:type="gramEnd"/>
      <w:r>
        <w:rPr>
          <w:rFonts w:ascii="Calibri" w:hAnsi="Calibri" w:cs="Calibri"/>
        </w:rPr>
        <w:t>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а также с неисправными, не отремонтированными и загрязненными СИЗ.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Работникам запрещается выносить по окончании рабочего дня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остаются в нерабочее время у работников.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ставится отметка (клеймо, штамп) о сроках очередного испытания.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>III. Порядок организации хранения СИЗ и ухода за ними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Для хранения выданных работникам </w:t>
      </w:r>
      <w:proofErr w:type="gramStart"/>
      <w:r>
        <w:rPr>
          <w:rFonts w:ascii="Calibri" w:hAnsi="Calibri" w:cs="Calibri"/>
        </w:rPr>
        <w:t>СИЗ работодатель предоставляет</w:t>
      </w:r>
      <w:proofErr w:type="gramEnd"/>
      <w:r>
        <w:rPr>
          <w:rFonts w:ascii="Calibri" w:hAnsi="Calibri" w:cs="Calibri"/>
        </w:rPr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33 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6"/>
      <w:bookmarkEnd w:id="6"/>
      <w:r>
        <w:rPr>
          <w:rFonts w:ascii="Calibri" w:hAnsi="Calibri" w:cs="Calibri"/>
        </w:rPr>
        <w:t>IV. Заключительные положения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5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возлагается на работодателя (его представителя).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работодателем настоящих Правил осуществляется федеральным </w:t>
      </w:r>
      <w:hyperlink r:id="rId5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Контроль за соблюдением работодателями (юридическими и физическими лицами) </w:t>
      </w:r>
      <w:r>
        <w:rPr>
          <w:rFonts w:ascii="Calibri" w:hAnsi="Calibri" w:cs="Calibri"/>
        </w:rPr>
        <w:lastRenderedPageBreak/>
        <w:t xml:space="preserve">настоящих Правил в подведомственных организациях осуществляется в соответствии со </w:t>
      </w:r>
      <w:hyperlink r:id="rId57" w:history="1">
        <w:r>
          <w:rPr>
            <w:rFonts w:ascii="Calibri" w:hAnsi="Calibri" w:cs="Calibri"/>
            <w:color w:val="0000FF"/>
          </w:rPr>
          <w:t>статьями 353</w:t>
        </w:r>
      </w:hyperlink>
      <w:r>
        <w:rPr>
          <w:rFonts w:ascii="Calibri" w:hAnsi="Calibri" w:cs="Calibri"/>
        </w:rPr>
        <w:t xml:space="preserve"> и </w:t>
      </w:r>
      <w:hyperlink r:id="rId58" w:history="1">
        <w:r>
          <w:rPr>
            <w:rFonts w:ascii="Calibri" w:hAnsi="Calibri" w:cs="Calibri"/>
            <w:color w:val="0000FF"/>
          </w:rPr>
          <w:t>370</w:t>
        </w:r>
      </w:hyperlink>
      <w:r>
        <w:rPr>
          <w:rFonts w:ascii="Calibri" w:hAnsi="Calibri" w:cs="Calibri"/>
        </w:rP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 (ч. I), ст. 3; 2004, N 35, ст. 3607; 2006, N 27, ст. 2878.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>Приложение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Межотраслевым правилам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27.01.2010 N 28н)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4"/>
      <w:bookmarkEnd w:id="8"/>
      <w:r>
        <w:rPr>
          <w:rFonts w:ascii="Calibri" w:hAnsi="Calibri" w:cs="Calibri"/>
        </w:rPr>
        <w:t>Лицевая сторона личной карточки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pStyle w:val="ConsPlusNonformat"/>
        <w:jc w:val="both"/>
      </w:pPr>
      <w:bookmarkStart w:id="9" w:name="Par156"/>
      <w:bookmarkEnd w:id="9"/>
      <w:r>
        <w:t xml:space="preserve">                           ЛИЧНАЯ КАРТОЧКА N ___</w:t>
      </w:r>
    </w:p>
    <w:p w:rsidR="001F2C84" w:rsidRDefault="001F2C84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1F2C84" w:rsidRDefault="001F2C84">
      <w:pPr>
        <w:pStyle w:val="ConsPlusNonformat"/>
        <w:jc w:val="both"/>
      </w:pPr>
    </w:p>
    <w:p w:rsidR="001F2C84" w:rsidRDefault="001F2C84">
      <w:pPr>
        <w:pStyle w:val="ConsPlusNonformat"/>
        <w:jc w:val="both"/>
      </w:pPr>
      <w:r>
        <w:t>Фамилия ___________________________________    Пол ________________________</w:t>
      </w:r>
    </w:p>
    <w:p w:rsidR="001F2C84" w:rsidRDefault="001F2C84">
      <w:pPr>
        <w:pStyle w:val="ConsPlusNonformat"/>
        <w:jc w:val="both"/>
      </w:pPr>
      <w:r>
        <w:t>Имя ______________ Отчество _______________    Рост _______________________</w:t>
      </w:r>
    </w:p>
    <w:p w:rsidR="001F2C84" w:rsidRDefault="001F2C84">
      <w:pPr>
        <w:pStyle w:val="ConsPlusNonformat"/>
        <w:jc w:val="both"/>
      </w:pPr>
      <w:r>
        <w:t>Табельный номер ___________________________    Размер:</w:t>
      </w:r>
    </w:p>
    <w:p w:rsidR="001F2C84" w:rsidRDefault="001F2C84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1F2C84" w:rsidRDefault="001F2C84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1F2C84" w:rsidRDefault="001F2C84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1F2C84" w:rsidRDefault="001F2C84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1F2C84" w:rsidRDefault="001F2C84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1F2C84" w:rsidRDefault="001F2C84">
      <w:pPr>
        <w:pStyle w:val="ConsPlusNonformat"/>
        <w:jc w:val="both"/>
      </w:pPr>
      <w:r>
        <w:t>___________________________________________    рукавиц ____________________</w:t>
      </w:r>
    </w:p>
    <w:p w:rsidR="001F2C84" w:rsidRDefault="001F2C84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1F2C84" w:rsidRDefault="001F2C84">
      <w:pPr>
        <w:pStyle w:val="ConsPlusNonformat"/>
        <w:jc w:val="both"/>
      </w:pPr>
    </w:p>
    <w:p w:rsidR="001F2C84" w:rsidRDefault="001F2C84">
      <w:pPr>
        <w:pStyle w:val="ConsPlusNonformat"/>
        <w:jc w:val="both"/>
      </w:pPr>
      <w:r>
        <w:t>Предусмотрена выдача ______________________________________________________</w:t>
      </w:r>
    </w:p>
    <w:p w:rsidR="001F2C84" w:rsidRDefault="001F2C84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1F2C8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СИЗ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 год</w:t>
            </w:r>
          </w:p>
        </w:tc>
      </w:tr>
      <w:tr w:rsidR="001F2C8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C8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C84" w:rsidRDefault="001F2C84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1F2C84" w:rsidRDefault="001F2C84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1F2C84" w:rsidRDefault="001F2C84">
      <w:pPr>
        <w:pStyle w:val="ConsPlusNonformat"/>
        <w:jc w:val="both"/>
        <w:sectPr w:rsidR="001F2C84" w:rsidSect="00492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9"/>
      <w:bookmarkEnd w:id="10"/>
      <w:r>
        <w:rPr>
          <w:rFonts w:ascii="Calibri" w:hAnsi="Calibri" w:cs="Calibri"/>
        </w:rPr>
        <w:t>Оборотная сторона личной карточки</w:t>
      </w: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1F2C8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СИЗ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</w:t>
            </w:r>
          </w:p>
        </w:tc>
      </w:tr>
      <w:tr w:rsidR="001F2C84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получившего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износа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сдавшего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принявшего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</w:tr>
      <w:tr w:rsidR="001F2C8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F2C8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C8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C8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2C8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84" w:rsidRDefault="001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C84" w:rsidRDefault="001F2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2C84" w:rsidRDefault="001F2C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1" w:name="_GoBack"/>
      <w:bookmarkEnd w:id="11"/>
    </w:p>
    <w:sectPr w:rsidR="00205E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4"/>
    <w:rsid w:val="00056476"/>
    <w:rsid w:val="0013480D"/>
    <w:rsid w:val="001F2C84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43D589003C71816B33BAD2367BC2FD3AEF40B3D111BCE89396C34F8603160A30DFEF4DBEE08Fq8E4N" TargetMode="External"/><Relationship Id="rId18" Type="http://schemas.openxmlformats.org/officeDocument/2006/relationships/hyperlink" Target="consultantplus://offline/ref=6543D589003C71816B33BAD2367BC2FD32E049B9D91EE1E29BCFCF4D810C491D3796E34CBEE08F8AqCE8N" TargetMode="External"/><Relationship Id="rId26" Type="http://schemas.openxmlformats.org/officeDocument/2006/relationships/hyperlink" Target="consultantplus://offline/ref=6543D589003C71816B33BAD2367BC2FD3AEF40B3D111BCE89396C34F8603160A30DFEF4DBEE08Eq8EAN" TargetMode="External"/><Relationship Id="rId39" Type="http://schemas.openxmlformats.org/officeDocument/2006/relationships/hyperlink" Target="consultantplus://offline/ref=6543D589003C71816B33BAD2367BC2FD3AEF40B3D111BCE89396C34F8603160A30DFEF4DBEE08Dq8EFN" TargetMode="External"/><Relationship Id="rId21" Type="http://schemas.openxmlformats.org/officeDocument/2006/relationships/hyperlink" Target="consultantplus://offline/ref=6543D589003C71816B33BAD2367BC2FD35E148BBD011BCE89396C34Fq8E6N" TargetMode="External"/><Relationship Id="rId34" Type="http://schemas.openxmlformats.org/officeDocument/2006/relationships/hyperlink" Target="consultantplus://offline/ref=6543D589003C71816B33BAD2367BC2FD3AEF40B3D111BCE89396C34F8603160A30DFEF4DBEE08Dq8ECN" TargetMode="External"/><Relationship Id="rId42" Type="http://schemas.openxmlformats.org/officeDocument/2006/relationships/hyperlink" Target="consultantplus://offline/ref=6543D589003C71816B33BAD2367BC2FD3AEF40B3D111BCE89396C34F8603160A30DFEF4DBEE08Dq8EBN" TargetMode="External"/><Relationship Id="rId47" Type="http://schemas.openxmlformats.org/officeDocument/2006/relationships/hyperlink" Target="consultantplus://offline/ref=6543D589003C71816B33BAD2367BC2FD3AEF40B3D111BCE89396C34F8603160A30DFEF4DBEE08Cq8EEN" TargetMode="External"/><Relationship Id="rId50" Type="http://schemas.openxmlformats.org/officeDocument/2006/relationships/hyperlink" Target="consultantplus://offline/ref=6543D589003C71816B33BAD2367BC2FD3AEF40B3D111BCE89396C34F8603160A30DFEF4DBEE08Cq8EAN" TargetMode="External"/><Relationship Id="rId55" Type="http://schemas.openxmlformats.org/officeDocument/2006/relationships/hyperlink" Target="consultantplus://offline/ref=6543D589003C71816B33BAD2367BC2FD3BE248B2D411BCE89396C34Fq8E6N" TargetMode="External"/><Relationship Id="rId7" Type="http://schemas.openxmlformats.org/officeDocument/2006/relationships/hyperlink" Target="consultantplus://offline/ref=6543D589003C71816B33BAD2367BC2FD32E049B9D91EE1E29BCFCF4D810C491D3796E34CBEE08F8AqCE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43D589003C71816B33BAD2367BC2FD3BE248B2D411BCE89396C34Fq8E6N" TargetMode="External"/><Relationship Id="rId20" Type="http://schemas.openxmlformats.org/officeDocument/2006/relationships/hyperlink" Target="consultantplus://offline/ref=6543D589003C71816B33BAD2367BC2FD3AEF40B3D111BCE89396C34F8603160A30DFEF4DBEE08Eq8EFN" TargetMode="External"/><Relationship Id="rId29" Type="http://schemas.openxmlformats.org/officeDocument/2006/relationships/hyperlink" Target="consultantplus://offline/ref=6543D589003C71816B33BAD2367BC2FD32E045B9D51EE1E29BCFCF4D810C491D3796E34CBEE08F8CqCEBN" TargetMode="External"/><Relationship Id="rId41" Type="http://schemas.openxmlformats.org/officeDocument/2006/relationships/hyperlink" Target="consultantplus://offline/ref=6543D589003C71816B33BAD2367BC2FD32E045B9D51EE1E29BCFCF4D810C491D3796E34CBEE08F8FqCEAN" TargetMode="External"/><Relationship Id="rId54" Type="http://schemas.openxmlformats.org/officeDocument/2006/relationships/hyperlink" Target="consultantplus://offline/ref=6543D589003C71816B33BAD2367BC2FD3AEF40B3D111BCE89396C34F8603160A30DFEF4DBEE08Bq8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3D589003C71816B33BAD2367BC2FD3AEF40B3D111BCE89396C34F8603160A30DFEF4DBEE08Fq8EBN" TargetMode="External"/><Relationship Id="rId11" Type="http://schemas.openxmlformats.org/officeDocument/2006/relationships/hyperlink" Target="consultantplus://offline/ref=6543D589003C71816B33BAD2367BC2FD31E240BDD911BCE89396C34Fq8E6N" TargetMode="External"/><Relationship Id="rId24" Type="http://schemas.openxmlformats.org/officeDocument/2006/relationships/hyperlink" Target="consultantplus://offline/ref=6543D589003C71816B33BAD2367BC2FD32E045B9D51EE1E29BCFCF4D810C491D3796E34CBEE08F8CqCEFN" TargetMode="External"/><Relationship Id="rId32" Type="http://schemas.openxmlformats.org/officeDocument/2006/relationships/hyperlink" Target="consultantplus://offline/ref=6543D589003C71816B33BAD2367BC2FD32E045B9D51EE1E29BCFCF4D810C491D3796E34CBEE08F8CqCE8N" TargetMode="External"/><Relationship Id="rId37" Type="http://schemas.openxmlformats.org/officeDocument/2006/relationships/hyperlink" Target="consultantplus://offline/ref=6543D589003C71816B33BAD2367BC2FD32E045B9D51EE1E29BCFCF4D810C491D3796E34CBEE08F8FqCEFN" TargetMode="External"/><Relationship Id="rId40" Type="http://schemas.openxmlformats.org/officeDocument/2006/relationships/hyperlink" Target="consultantplus://offline/ref=6543D589003C71816B33BAD2367BC2FD3AEF40B3D111BCE89396C34F8603160A30DFEF4DBEE08Dq8E9N" TargetMode="External"/><Relationship Id="rId45" Type="http://schemas.openxmlformats.org/officeDocument/2006/relationships/hyperlink" Target="consultantplus://offline/ref=6543D589003C71816B33BAD2367BC2FD3AEF40B3D111BCE89396C34F8603160A30DFEF4DBEE08Cq8EDN" TargetMode="External"/><Relationship Id="rId53" Type="http://schemas.openxmlformats.org/officeDocument/2006/relationships/hyperlink" Target="consultantplus://offline/ref=6543D589003C71816B33BAD2367BC2FD3AEF40B3D111BCE89396C34F8603160A30DFEF4DBEE08Bq8EDN" TargetMode="External"/><Relationship Id="rId58" Type="http://schemas.openxmlformats.org/officeDocument/2006/relationships/hyperlink" Target="consultantplus://offline/ref=6543D589003C71816B33BAD2367BC2FD32EF42BDD91CE1E29BCFCF4D810C491D3796E34CBCE7q8E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43D589003C71816B33BAD2367BC2FD32E045B9D51EE1E29BCFCF4D810C491D3796E34CBEE08F8DqCE8N" TargetMode="External"/><Relationship Id="rId23" Type="http://schemas.openxmlformats.org/officeDocument/2006/relationships/hyperlink" Target="consultantplus://offline/ref=6543D589003C71816B33BAD2367BC2FD32E045B9D51EE1E29BCFCF4D810C491D3796E34CBEE08F8CqCEEN" TargetMode="External"/><Relationship Id="rId28" Type="http://schemas.openxmlformats.org/officeDocument/2006/relationships/hyperlink" Target="consultantplus://offline/ref=6543D589003C71816B33BAD2367BC2FD32E045B9D51EE1E29BCFCF4D810C491D3796E34CBEE08F8CqCEDN" TargetMode="External"/><Relationship Id="rId36" Type="http://schemas.openxmlformats.org/officeDocument/2006/relationships/hyperlink" Target="consultantplus://offline/ref=6543D589003C71816B33BAD2367BC2FD3BE248B2D411BCE89396C34F8603160A30DFEF4DBEE08Fq8ECN" TargetMode="External"/><Relationship Id="rId49" Type="http://schemas.openxmlformats.org/officeDocument/2006/relationships/hyperlink" Target="consultantplus://offline/ref=6543D589003C71816B33BAD2367BC2FD3AEF40B3D111BCE89396C34F8603160A30DFEF4DBEE08Cq8EBN" TargetMode="External"/><Relationship Id="rId57" Type="http://schemas.openxmlformats.org/officeDocument/2006/relationships/hyperlink" Target="consultantplus://offline/ref=6543D589003C71816B33BAD2367BC2FD32EF42BDD91CE1E29BCFCF4D810C491D3796E34CBEE18688qCEE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543D589003C71816B33BAD2367BC2FD37E147BDD211BCE89396C34Fq8E6N" TargetMode="External"/><Relationship Id="rId19" Type="http://schemas.openxmlformats.org/officeDocument/2006/relationships/hyperlink" Target="consultantplus://offline/ref=6543D589003C71816B33BAD2367BC2FD32E049B9D91EE1E29BCFCF4D810C491D3796E34CBEE08F8AqCE9N" TargetMode="External"/><Relationship Id="rId31" Type="http://schemas.openxmlformats.org/officeDocument/2006/relationships/hyperlink" Target="consultantplus://offline/ref=6543D589003C71816B33BAD2367BC2FD32E045B3D41BE1E29BCFCF4D810C491D3796E34CBEE08F8CqCEFN" TargetMode="External"/><Relationship Id="rId44" Type="http://schemas.openxmlformats.org/officeDocument/2006/relationships/hyperlink" Target="consultantplus://offline/ref=6543D589003C71816B33BAD2367BC2FD3AEF40B3D111BCE89396C34F8603160A30DFEF4DBEE08Dq8E4N" TargetMode="External"/><Relationship Id="rId52" Type="http://schemas.openxmlformats.org/officeDocument/2006/relationships/hyperlink" Target="consultantplus://offline/ref=6543D589003C71816B33BAD2367BC2FD3AEF40B3D111BCE89396C34F8603160A30DFEF4DBEE08Cq8E4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3D589003C71816B33BAD2367BC2FD32E549BDD918E1E29BCFCF4D810C491D3796E34CBEE08F85qCE9N" TargetMode="External"/><Relationship Id="rId14" Type="http://schemas.openxmlformats.org/officeDocument/2006/relationships/hyperlink" Target="consultantplus://offline/ref=6543D589003C71816B33BAD2367BC2FD32E049B9D91EE1E29BCFCF4D810C491D3796E34CBEE08F8AqCEBN" TargetMode="External"/><Relationship Id="rId22" Type="http://schemas.openxmlformats.org/officeDocument/2006/relationships/hyperlink" Target="consultantplus://offline/ref=6543D589003C71816B33BAD2367BC2FD32E747BCD612E1E29BCFCF4D81q0ECN" TargetMode="External"/><Relationship Id="rId27" Type="http://schemas.openxmlformats.org/officeDocument/2006/relationships/hyperlink" Target="consultantplus://offline/ref=6543D589003C71816B33BAD2367BC2FD3AEF40B3D111BCE89396C34F8603160A30DFEF4DBEE08Eq8E5N" TargetMode="External"/><Relationship Id="rId30" Type="http://schemas.openxmlformats.org/officeDocument/2006/relationships/hyperlink" Target="consultantplus://offline/ref=6543D589003C71816B33BAD2367BC2FD3BE248B2D411BCE89396C34F8603160A30DFEF4DBEE08Fq8ECN" TargetMode="External"/><Relationship Id="rId35" Type="http://schemas.openxmlformats.org/officeDocument/2006/relationships/hyperlink" Target="consultantplus://offline/ref=6543D589003C71816B33BAD2367BC2FD32E045B9D51EE1E29BCFCF4D810C491D3796E34CBEE08F8CqCE7N" TargetMode="External"/><Relationship Id="rId43" Type="http://schemas.openxmlformats.org/officeDocument/2006/relationships/hyperlink" Target="consultantplus://offline/ref=6543D589003C71816B33BAD2367BC2FD32E045B9D51EE1E29BCFCF4D810C491D3796E34CBEE08F8FqCEAN" TargetMode="External"/><Relationship Id="rId48" Type="http://schemas.openxmlformats.org/officeDocument/2006/relationships/hyperlink" Target="consultantplus://offline/ref=6543D589003C71816B33BAD2367BC2FD3AEF40B3D111BCE89396C34F8603160A30DFEF4DBEE08Cq8E8N" TargetMode="External"/><Relationship Id="rId56" Type="http://schemas.openxmlformats.org/officeDocument/2006/relationships/hyperlink" Target="consultantplus://offline/ref=6543D589003C71816B33BAD2367BC2FD32E048BBD71DE1E29BCFCF4D810C491D3796E34CBEE08E8EqCE8N" TargetMode="External"/><Relationship Id="rId8" Type="http://schemas.openxmlformats.org/officeDocument/2006/relationships/hyperlink" Target="consultantplus://offline/ref=6543D589003C71816B33BAD2367BC2FD32E045B9D51EE1E29BCFCF4D810C491D3796E34CBEE08F8DqCE8N" TargetMode="External"/><Relationship Id="rId51" Type="http://schemas.openxmlformats.org/officeDocument/2006/relationships/hyperlink" Target="consultantplus://offline/ref=6543D589003C71816B33BAD2367BC2FD3AEF40B3D111BCE89396C34F8603160A30DFEF4DBEE08Cq8E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43D589003C71816B33BAD2367BC2FD37E147B8D811BCE89396C34Fq8E6N" TargetMode="External"/><Relationship Id="rId17" Type="http://schemas.openxmlformats.org/officeDocument/2006/relationships/hyperlink" Target="consultantplus://offline/ref=6543D589003C71816B33BAD2367BC2FD3AEF40B3D111BCE89396C34F8603160A30DFEF4DBEE08Eq8EDN" TargetMode="External"/><Relationship Id="rId25" Type="http://schemas.openxmlformats.org/officeDocument/2006/relationships/hyperlink" Target="consultantplus://offline/ref=6543D589003C71816B33BAD2367BC2FD3AEF40B3D111BCE89396C34F8603160A30DFEF4DBEE08Eq8E9N" TargetMode="External"/><Relationship Id="rId33" Type="http://schemas.openxmlformats.org/officeDocument/2006/relationships/hyperlink" Target="consultantplus://offline/ref=6543D589003C71816B33BAD2367BC2FD3AEF40B3D111BCE89396C34F8603160A30DFEF4DBEE08Dq8EDN" TargetMode="External"/><Relationship Id="rId38" Type="http://schemas.openxmlformats.org/officeDocument/2006/relationships/hyperlink" Target="consultantplus://offline/ref=6543D589003C71816B33BAD2367BC2FD32E045B9D51EE1E29BCFCF4D810C491D3796E34CBEE08F8FqCEDN" TargetMode="External"/><Relationship Id="rId46" Type="http://schemas.openxmlformats.org/officeDocument/2006/relationships/hyperlink" Target="consultantplus://offline/ref=6543D589003C71816B33BAD2367BC2FD3AEF40B3D111BCE89396C34F8603160A30DFEF4DBEE08Cq8ECN" TargetMode="External"/><Relationship Id="rId59" Type="http://schemas.openxmlformats.org/officeDocument/2006/relationships/hyperlink" Target="consultantplus://offline/ref=6543D589003C71816B33BAD2367BC2FD3AEF40B3D111BCE89396C34F8603160A30DFEF4DBEE08Bq8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2015-08-20T13:04:00Z</dcterms:created>
  <dcterms:modified xsi:type="dcterms:W3CDTF">2015-08-20T13:04:00Z</dcterms:modified>
</cp:coreProperties>
</file>