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0" w:rsidRDefault="00D23A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3AA0" w:rsidRDefault="00D23AA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3A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AA0" w:rsidRDefault="00D23AA0">
            <w:pPr>
              <w:pStyle w:val="ConsPlusNormal"/>
            </w:pPr>
            <w:r>
              <w:t>4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AA0" w:rsidRDefault="00D23AA0">
            <w:pPr>
              <w:pStyle w:val="ConsPlusNormal"/>
              <w:jc w:val="right"/>
            </w:pPr>
            <w:r>
              <w:t>N 2683-ЗПО</w:t>
            </w:r>
          </w:p>
        </w:tc>
      </w:tr>
    </w:tbl>
    <w:p w:rsidR="00D23AA0" w:rsidRDefault="00D23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Title"/>
        <w:jc w:val="center"/>
      </w:pPr>
      <w:r>
        <w:t>ЗАКОН</w:t>
      </w:r>
    </w:p>
    <w:p w:rsidR="00D23AA0" w:rsidRDefault="00D23AA0">
      <w:pPr>
        <w:pStyle w:val="ConsPlusTitle"/>
        <w:jc w:val="center"/>
      </w:pPr>
      <w:r>
        <w:t>ПЕНЗЕНСКОЙ ОБЛАСТИ</w:t>
      </w:r>
    </w:p>
    <w:p w:rsidR="00D23AA0" w:rsidRDefault="00D23AA0">
      <w:pPr>
        <w:pStyle w:val="ConsPlusTitle"/>
        <w:jc w:val="center"/>
      </w:pPr>
    </w:p>
    <w:p w:rsidR="00D23AA0" w:rsidRDefault="00D23AA0">
      <w:pPr>
        <w:pStyle w:val="ConsPlusTitle"/>
        <w:jc w:val="center"/>
      </w:pPr>
      <w:r>
        <w:t>О СТРАТЕГИЧЕСКОМ ПЛАНИРОВАНИИ В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4509A5">
      <w:pPr>
        <w:pStyle w:val="ConsPlusNormal"/>
        <w:jc w:val="right"/>
      </w:pPr>
      <w:hyperlink r:id="rId6" w:history="1">
        <w:proofErr w:type="gramStart"/>
        <w:r w:rsidR="00D23AA0">
          <w:rPr>
            <w:color w:val="0000FF"/>
          </w:rPr>
          <w:t>Принят</w:t>
        </w:r>
        <w:proofErr w:type="gramEnd"/>
      </w:hyperlink>
    </w:p>
    <w:p w:rsidR="00D23AA0" w:rsidRDefault="00D23AA0">
      <w:pPr>
        <w:pStyle w:val="ConsPlusNormal"/>
        <w:jc w:val="right"/>
      </w:pPr>
      <w:r>
        <w:t>Законодательным Собранием</w:t>
      </w:r>
    </w:p>
    <w:p w:rsidR="00D23AA0" w:rsidRDefault="00D23AA0">
      <w:pPr>
        <w:pStyle w:val="ConsPlusNormal"/>
        <w:jc w:val="right"/>
      </w:pPr>
      <w:r>
        <w:t>Пензенской области</w:t>
      </w:r>
    </w:p>
    <w:p w:rsidR="00D23AA0" w:rsidRDefault="00D23AA0">
      <w:pPr>
        <w:pStyle w:val="ConsPlusNormal"/>
        <w:jc w:val="right"/>
      </w:pPr>
      <w:r>
        <w:t>20 февраля 2015 года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bookmarkStart w:id="1" w:name="P14"/>
      <w:bookmarkEnd w:id="1"/>
      <w:r>
        <w:t>Статья 1. Правовое регулирование стратегического планирования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proofErr w:type="gramStart"/>
      <w:r>
        <w:t xml:space="preserve">Стратегическое планирование Пензенской области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законами и другими</w:t>
      </w:r>
      <w:proofErr w:type="gramEnd"/>
      <w:r>
        <w:t xml:space="preserve"> нормативными правовыми актами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2. Участники стратегического планирования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Участниками стратегического планирования Пензенской области являются:</w:t>
      </w:r>
    </w:p>
    <w:p w:rsidR="00D23AA0" w:rsidRDefault="00D23AA0">
      <w:pPr>
        <w:pStyle w:val="ConsPlusNormal"/>
        <w:ind w:firstLine="540"/>
        <w:jc w:val="both"/>
      </w:pPr>
      <w:r>
        <w:t>1) Законодательное Собрание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2) Губернатор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3) Правительство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4) исполнительные органы государственной власти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5) Счетная палата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r:id="rId9" w:history="1">
        <w:r>
          <w:rPr>
            <w:color w:val="0000FF"/>
          </w:rPr>
          <w:t>статье 2</w:t>
        </w:r>
      </w:hyperlink>
      <w:r>
        <w:t xml:space="preserve"> Федерального закона от 28 июня 2014 года N 172-ФЗ "О стратегическом планировании в Российской Федерации".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3. Полномочия участников стратегического планирования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Законодательное Собрание Пензенской области осуществляет законодательное регулирование в сфере стратегического планирования.</w:t>
      </w:r>
    </w:p>
    <w:p w:rsidR="00D23AA0" w:rsidRDefault="00D23AA0">
      <w:pPr>
        <w:pStyle w:val="ConsPlusNormal"/>
        <w:ind w:firstLine="540"/>
        <w:jc w:val="both"/>
      </w:pPr>
      <w:r>
        <w:t>2. Губернатор Пензенской области определяет основные направления социально-экономической политики и развития внешнеэкономических связей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>3. Правительство Пензенской области:</w:t>
      </w:r>
    </w:p>
    <w:p w:rsidR="00D23AA0" w:rsidRDefault="00D23AA0">
      <w:pPr>
        <w:pStyle w:val="ConsPlusNormal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в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 xml:space="preserve">2) определяет порядок разработки и корректировки документов стратегического планирования, находящихся в ведении Правительства Пензенской области в соответствии с </w:t>
      </w:r>
      <w:hyperlink r:id="rId10" w:history="1">
        <w:r>
          <w:rPr>
            <w:color w:val="0000FF"/>
          </w:rPr>
          <w:t>частью 4 статьи 11</w:t>
        </w:r>
      </w:hyperlink>
      <w:r>
        <w:t xml:space="preserve"> Федерального закона от 28 июня 2014 года N 172-ФЗ "О стратегическом планировании в Российской Федерации", и утверждает (одобряет) такие документы;</w:t>
      </w:r>
    </w:p>
    <w:p w:rsidR="00D23AA0" w:rsidRDefault="00D23AA0">
      <w:pPr>
        <w:pStyle w:val="ConsPlusNormal"/>
        <w:ind w:firstLine="540"/>
        <w:jc w:val="both"/>
      </w:pPr>
      <w:r>
        <w:t xml:space="preserve">3) определяет порядок методического обеспечения стратегического планирования в </w:t>
      </w:r>
      <w:r>
        <w:lastRenderedPageBreak/>
        <w:t>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в Пензенской области и содержащихся в них показателей, а также порядок формирования системы целевых показателей исходя из приоритетов социально-экономического развития Пензенской области для разработки документов стратегического планирования;</w:t>
      </w:r>
    </w:p>
    <w:p w:rsidR="00D23AA0" w:rsidRDefault="00D23AA0">
      <w:pPr>
        <w:pStyle w:val="ConsPlusNormal"/>
        <w:ind w:firstLine="540"/>
        <w:jc w:val="both"/>
      </w:pPr>
      <w:r>
        <w:t>5) определяет цели, задачи и показатели деятельности органов исполнительной власти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Правительства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Пензенской области, включая требования к последовательности и порядку их разработки и корректировки;</w:t>
      </w:r>
    </w:p>
    <w:p w:rsidR="00D23AA0" w:rsidRDefault="00D23AA0">
      <w:pPr>
        <w:pStyle w:val="ConsPlusNormal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>4. Исполнительные органы государственной власти Пензенской области:</w:t>
      </w:r>
    </w:p>
    <w:p w:rsidR="00D23AA0" w:rsidRDefault="00D23AA0">
      <w:pPr>
        <w:pStyle w:val="ConsPlusNormal"/>
        <w:ind w:firstLine="540"/>
        <w:jc w:val="both"/>
      </w:pPr>
      <w:r>
        <w:t xml:space="preserve">1) разрабатывают документы стратегического планирования Пензенской области, обеспечивают координацию разработки и корректировки документов стратегического планирования Пензенской области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и нормативными правовыми актами, указанными в </w:t>
      </w:r>
      <w:hyperlink w:anchor="P14" w:history="1">
        <w:r>
          <w:rPr>
            <w:color w:val="0000FF"/>
          </w:rPr>
          <w:t>статье 1</w:t>
        </w:r>
      </w:hyperlink>
      <w:r>
        <w:t xml:space="preserve"> настоящего Закона;</w:t>
      </w:r>
    </w:p>
    <w:p w:rsidR="00D23AA0" w:rsidRDefault="00D23AA0">
      <w:pPr>
        <w:pStyle w:val="ConsPlusNormal"/>
        <w:ind w:firstLine="540"/>
        <w:jc w:val="both"/>
      </w:pPr>
      <w:r>
        <w:t>2) осуществляют мониторинг и контроль реализации документов стратегического планирования Пензенской области;</w:t>
      </w:r>
    </w:p>
    <w:p w:rsidR="00D23AA0" w:rsidRDefault="00D23AA0">
      <w:pPr>
        <w:pStyle w:val="ConsPlusNormal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и нормативными правовыми актами, указанными в </w:t>
      </w:r>
      <w:hyperlink w:anchor="P14" w:history="1">
        <w:r>
          <w:rPr>
            <w:color w:val="0000FF"/>
          </w:rPr>
          <w:t>статье 1</w:t>
        </w:r>
      </w:hyperlink>
      <w:r>
        <w:t xml:space="preserve"> настоящего Закона.</w:t>
      </w:r>
    </w:p>
    <w:p w:rsidR="00D23AA0" w:rsidRDefault="00D23AA0">
      <w:pPr>
        <w:pStyle w:val="ConsPlusNormal"/>
        <w:ind w:firstLine="540"/>
        <w:jc w:val="both"/>
      </w:pPr>
      <w:r>
        <w:t xml:space="preserve">5. Счетная палата Пензенской области осуществляет полномочия в сфере стратегического планирования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Пензенской области от 12 августа 2011 года N 2114-ЗПО "О Счетной палате Пензенской области".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4. Общественное обсуждение проектов документов стратегического планирования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D23AA0" w:rsidRDefault="00D23AA0">
      <w:pPr>
        <w:pStyle w:val="ConsPlusNormal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устанавливаются нормативным правовым актом Правительства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исполнительной власти Пензенской области, ответственным за разработку документа стратегического планирования.</w:t>
      </w:r>
      <w:proofErr w:type="gramEnd"/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5. Стратегия социально-экономического развития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Стратегия социально-экономического развития Пензенской области утверждается Законодательным Собранием Пензенской области в соответствии с законодательством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lastRenderedPageBreak/>
        <w:t>2. Порядок разработки и корректировки стратегии социально-экономического развития Пензенской области устанавливается нормативным правовым актом Правительства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6. Прогноз социально-экономического развития Пензенской области на долгосрочный период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Прогноз социально-экономического развития Пензенской области на долгосрочный период утверждается Правительством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>2. Порядок разработки и корректировки прогноза социально-экономического развития Пензенской области на долгосрочный период определяется Правительством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7. Бюджетный прогноз Пензенской области на долгосрочный период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 xml:space="preserve">Порядок разработки и утверждения, период действия, а также требования к составу и содержанию бюджетного прогноза Пензенской области на долгосрочный период устанавливаются Правительством Пензенской области с соблюдением требований Бюджетного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8. Прогноз социально-экономического развития Пензенской области на среднесрочный период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Прогноз социально-экономического развития Пензенской области на среднесрочный период одобряется Правительством Пензенской области и учитывается при корректировке прогноза социально-экономического развития Пензенской области на долгосрочный период.</w:t>
      </w:r>
    </w:p>
    <w:p w:rsidR="00D23AA0" w:rsidRDefault="00D23AA0">
      <w:pPr>
        <w:pStyle w:val="ConsPlusNormal"/>
        <w:ind w:firstLine="540"/>
        <w:jc w:val="both"/>
      </w:pPr>
      <w:r>
        <w:t>2. Порядок разработки и корректировки прогноза социально-экономического развития Пензенской области на среднесрочный период определяется Правительством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9. План мероприятий по реализации стратегии социально-экономического развития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План мероприятий по реализации стратегии социально-экономического развития Пензенской области утверждается Правительством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10. Государственные программы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Перечень государственных программ Пензенской области, порядок их разработки, реализации и оценки их эффективности, период, на который они разрабатываются, утверждаются нормативным правовым актом Правительства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 xml:space="preserve">2. Государственные программы Пензенской области утверждаются Правительством Пензенской области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11. Схема территориального планирования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Схема территориального планирования Пензенской области утверждается нормативным правовым актом Правительства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12. Мониторинг реализации документов стратегического планирования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 xml:space="preserve">1.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развития, являются ежегодный отчет Губернатора Пензенской области о результатах деятельности Правительства Пензенской области и сводный годовой доклад о ходе реализации и об оценке эффективности </w:t>
      </w:r>
      <w:r>
        <w:lastRenderedPageBreak/>
        <w:t>государственных программ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 xml:space="preserve">2.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нормативными правовыми актами Правительства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 xml:space="preserve">Статья 13.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 нормативными правовыми актами Правительства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14. Реализация документов стратегического планирования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Ежегодно проводится оценка эффективности реализации каждой государственной программы Пензенской области. Порядок проведения указанной оценки и ее критерии устанавливаются Правительством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>2. Правительство Пензенской области готовит ежегодный отчет о ходе исполнения плана мероприятий по реализации стратегии социально-экономического развития Пензенской области.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15. Документы стратегического планирования муниципальных образований Пензенской области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1. Документы стратегического планирования муниципальных образований Пензенской области разрабатываются в порядке, устанавливаемом органами местного самоуправления муниципальных образований Пензенской области в соответствии с федеральным законодательством, с учетом основных направлений и приоритетов развития Пензенской области.</w:t>
      </w:r>
    </w:p>
    <w:p w:rsidR="00D23AA0" w:rsidRDefault="00D23AA0">
      <w:pPr>
        <w:pStyle w:val="ConsPlusNormal"/>
        <w:ind w:firstLine="540"/>
        <w:jc w:val="both"/>
      </w:pPr>
      <w:r>
        <w:t>2. Уполномоченные Правительством Пензенской области исполнительные органы государственной власти Пензенской области оказывают методическое содействие органам местного самоуправления муниципальных образований Пензенской области в разработке документов стратегического планирования.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Статья 16. Вступление в силу настоящего Закона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jc w:val="right"/>
      </w:pPr>
      <w:r>
        <w:t>Губернатор</w:t>
      </w:r>
    </w:p>
    <w:p w:rsidR="00D23AA0" w:rsidRDefault="00D23AA0">
      <w:pPr>
        <w:pStyle w:val="ConsPlusNormal"/>
        <w:jc w:val="right"/>
      </w:pPr>
      <w:r>
        <w:t>Пензенской области</w:t>
      </w:r>
    </w:p>
    <w:p w:rsidR="00D23AA0" w:rsidRDefault="00D23AA0">
      <w:pPr>
        <w:pStyle w:val="ConsPlusNormal"/>
        <w:jc w:val="right"/>
      </w:pPr>
      <w:r>
        <w:t>В.К.БОЧКАРЕВ</w:t>
      </w:r>
    </w:p>
    <w:p w:rsidR="00D23AA0" w:rsidRDefault="00D23AA0">
      <w:pPr>
        <w:pStyle w:val="ConsPlusNormal"/>
      </w:pPr>
      <w:r>
        <w:t>г. Пенза</w:t>
      </w:r>
    </w:p>
    <w:p w:rsidR="00D23AA0" w:rsidRDefault="00D23AA0">
      <w:pPr>
        <w:pStyle w:val="ConsPlusNormal"/>
      </w:pPr>
      <w:r>
        <w:t>от 04 марта 2015 года</w:t>
      </w:r>
    </w:p>
    <w:p w:rsidR="00D23AA0" w:rsidRDefault="00D23AA0">
      <w:pPr>
        <w:pStyle w:val="ConsPlusNormal"/>
      </w:pPr>
      <w:r>
        <w:t>N 2683-ЗПО</w:t>
      </w: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jc w:val="both"/>
      </w:pPr>
    </w:p>
    <w:p w:rsidR="00D23AA0" w:rsidRDefault="00D23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C5C" w:rsidRDefault="005A6C5C"/>
    <w:sectPr w:rsidR="005A6C5C" w:rsidSect="00A9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A0"/>
    <w:rsid w:val="003964C2"/>
    <w:rsid w:val="004509A5"/>
    <w:rsid w:val="005A6C5C"/>
    <w:rsid w:val="00CD3B6E"/>
    <w:rsid w:val="00D23AA0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FE5A3C1B66F5A327654A76BB034B07E7703A117447E5F1DCABBFF72202503CFD60023726041CA54i3M" TargetMode="External"/><Relationship Id="rId13" Type="http://schemas.openxmlformats.org/officeDocument/2006/relationships/hyperlink" Target="consultantplus://offline/ref=17BFE5A3C1B66F5A32764AAA7DDC6ABF7D7C5DAC1341760D4099BDA82D7023568F59i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FE5A3C1B66F5A327654A76BB034B07E7F04A41917295D4C9FB55FiAM" TargetMode="External"/><Relationship Id="rId12" Type="http://schemas.openxmlformats.org/officeDocument/2006/relationships/hyperlink" Target="consultantplus://offline/ref=17BFE5A3C1B66F5A327654A76BB034B07E7703A117447E5F1DCABBFF7252i0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FE5A3C1B66F5A32764AAA7DDC6ABF7D7C5DAC1B4174004595E0A225292F5488995961366D40CB46C7BE57iDM" TargetMode="External"/><Relationship Id="rId11" Type="http://schemas.openxmlformats.org/officeDocument/2006/relationships/hyperlink" Target="consultantplus://offline/ref=17BFE5A3C1B66F5A327654A76BB034B07E7703A117447E5F1DCABBFF7252i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BFE5A3C1B66F5A327654A76BB034B07E7703A916477E5F1DCABBFF7252i0M" TargetMode="External"/><Relationship Id="rId10" Type="http://schemas.openxmlformats.org/officeDocument/2006/relationships/hyperlink" Target="consultantplus://offline/ref=17BFE5A3C1B66F5A327654A76BB034B07E7703A117447E5F1DCABBFF72202503CFD60023726043CB54i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FE5A3C1B66F5A327654A76BB034B07E7703A117447E5F1DCABBFF72202503CFD60023726041CA54i3M" TargetMode="External"/><Relationship Id="rId14" Type="http://schemas.openxmlformats.org/officeDocument/2006/relationships/hyperlink" Target="consultantplus://offline/ref=17BFE5A3C1B66F5A327654A76BB034B07E7703A916477E5F1DCABBFF7252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umankulov</dc:creator>
  <cp:lastModifiedBy>Елена Миропольцева</cp:lastModifiedBy>
  <cp:revision>2</cp:revision>
  <dcterms:created xsi:type="dcterms:W3CDTF">2016-07-12T13:08:00Z</dcterms:created>
  <dcterms:modified xsi:type="dcterms:W3CDTF">2016-07-12T13:08:00Z</dcterms:modified>
</cp:coreProperties>
</file>