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Заключение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 результатах проведения публичных слушаний от 26 мая 2011 года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по теме: внесение изменений в Правила землепользования и 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застройки города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 xml:space="preserve"> Пензы, утвержденные решением Пензенской городской Думы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от 22 декабря 2009 года № 229-13/5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На публичных слушаниях был рассмотрен проект внесения изменений в Правила землепользования и застройки города Пензы, утвержденные решением Пензенской городской Думы от 22 декабря 2009 года № 229-13/5, подготовленный на основании постановления администрации города Пензы от 17 февраля 2011 года № 146 «О подготовке проекта внесения изменений в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Правила землепользования и застройки города Пензы, утвержденные решением Пензенской городской Думы от 22 декабря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2009 года № 229-13/5».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По результатам проведенных публичных слушаний принято решение – одобрить представленный проект внесения изменений в Правила землепользования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застройки города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Пензы, утвержденные решением Пензенской городской Думы от 22 декабря 2009 года № 229-13/5, с учетом следующих предложений: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Внести в Решение Пензенской городской Думы от 22 декабря 2009 года N 229-13/5 «Об утверждении Правил землепользования и застройки города Пензы» («Пензенский городской вестник», 2010, № 1)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c</w:t>
      </w:r>
      <w:proofErr w:type="gramEnd"/>
      <w:r>
        <w:rPr>
          <w:rFonts w:ascii="Arial" w:hAnsi="Arial" w:cs="Arial"/>
          <w:color w:val="000000"/>
          <w:sz w:val="18"/>
          <w:szCs w:val="18"/>
        </w:rPr>
        <w:t>ледующие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изменения: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пункт 3 исключить.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Внести в Приложение № 1 к решению Пензенской городской Думы от 22 декабря 2009 года N 229-13/5 «Об утверждении Правил землепользования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застройки города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Пензы» («Пензенский городской вестник», 2010, № 1) следующие изменения: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    часть 1 статьи 19 главы 6 –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    в части 1 статьи 19 главы 6 – во вспомогательных видах разрешенного использования слова «объекты инженерной инфраструктуры (РП, ТП, ГРП, НС, АТС и т.д.)» заменить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    в части 1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    часть 1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минимальная площадь земельного участка – 300 кв. м.;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5)    в части 1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    часть 2 статьи 19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7)    в части 2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8)    часть 2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минимальная площадь земельного участка – 300 кв. м.;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9)    в части 2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10)          в части 2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11)          в части 2 статьи 19 главы 6 – условно разрешенный вид использования «многоквартирные жилые дома» исключить;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12)          часть 3 статьи 19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13)          в части 3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14)          часть 3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15)          в части 3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16)          в части 3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17)          часть 4 статьи 19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18)          в части 4 статьи 19 главы 6 - основные виды разрешенного использования дополнить словами «технопарки»;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19)           в части 4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20)          часть 4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21)          в части 4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22)          в части 4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23)          часть 5 статьи 19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24)          в части 5 статьи 19 главы 6 - основные виды разрешенного использования дополнить словами «ресторанные комплексы с видовой площадкой»;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25)          в части 5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26)          часть 5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27)          в части 5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28)          в части 5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29)          часть 6 статьи 19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30)          в части 6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31)          часть 6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</w:t>
      </w:r>
      <w:r>
        <w:rPr>
          <w:rFonts w:ascii="Arial" w:hAnsi="Arial" w:cs="Arial"/>
          <w:color w:val="000000"/>
          <w:sz w:val="18"/>
          <w:szCs w:val="18"/>
        </w:rPr>
        <w:lastRenderedPageBreak/>
        <w:t>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32)          в части 6 статьи 19 главы 6 – в основных виды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  <w:proofErr w:type="gramEnd"/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33)          в части 6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34)          в части 7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35)          часть 7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36)          в части 7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37)          в части 7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38)          в части 8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39)          часть 8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40)          в части 8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41)          в части 8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42)          в части 9 статьи 19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43)          часть 9 статьи 19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44)          в части 9 статьи 19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45)          в части 9 статьи 19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46)          в части 1 статьи 20 главы 6 - основные виды разрешенного использования дополнить словами «центры реабилитации инвалидов»;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47)          в части 1 статьи 20 главы 6 - параметры застройки для жилых домов «1. Площадь участка: а) минимальная – 600 кв. м.» дополнить словами «для земельных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участков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предоставленных или </w:t>
      </w:r>
      <w:r>
        <w:rPr>
          <w:rFonts w:ascii="Arial" w:hAnsi="Arial" w:cs="Arial"/>
          <w:color w:val="000000"/>
          <w:sz w:val="18"/>
          <w:szCs w:val="18"/>
        </w:rPr>
        <w:lastRenderedPageBreak/>
        <w:t>предоставляемых в аренду - для основного  вида разрешенного использования «отдельно стоящие индивидуальные жилые дома» - 460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48)          в части 1 статьи 20 главы 6 – в параметрах застройки для жилых домов слова «минимальные отступы от границ земельного участка в целях определения мест допустимого размещения объекта – 2 м.» заменить словами «минимальные отступы от границ земельного участка в целях определения мест допустимого размещения объекта -  3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49)          в части 1 статьи 20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50)          часть 1 статьи 20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51)          в части 1 статьи 20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52)          в части 1 статьи 20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53)          часть 2 статьи 20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54)          в части 2 статьи 20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55)          часть 2 статьи 20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56)          в части 2 статьи 20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57)          в части 2 статьи 20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58)          часть 3 статьи 20 главы 6 -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59)          в части 3 статьи 20 главы 6 - условно разрешенные виды использования дополнить словами «предприятия общественного питания (до 100 посадочных мест)»;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60)          в части 3 статьи 20 главы 6 - условно разрешенные виды использования дополнить словами «автосалоны»;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61)          в части 3 статьи 20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62)          часть 3 статьи 20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63)          в части 3 статьи 20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64)          в части 3 статьи 20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65)          в части 4 статьи 20 главы 6 – в параметрах застройки слова «минимальная площадь земельного участка – 600 кв. м.» заменить словами «минимальная площадь земельного участка – 400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66)          в части 4 статьи 20 главы 6 –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67)          часть 4 статьи 20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68)          в части 4 статьи 20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69)          в части 4 статьи 20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70)          в части 1 статьи 21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71)          часть 1 статьи 21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72)          в части 1 статьи 21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73)          в части 1 статьи 21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74)          в части 3 статьи 21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75)          часть 3 статьи 21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76)           в части 3 статьи 21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77)          в части 3 статьи 21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78)          в части 4 статьи 21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79)          часть 4 статьи 21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80)           в части 4 статьи 21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81)          в части 4 статьи 21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82)          часть 2. СН-5.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Зона объектов воздушного транспорта статьи  21 главы 6 считать частью 5 соответственно;</w:t>
      </w:r>
      <w:proofErr w:type="gramEnd"/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83)          в части 1 статьи 22 главы 6 – основные виды разрешенного использования дополнить словами «паркинги, в том числе многоэтажные»;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84)          в части 1 статьи 22 главы 6 – основные виды разрешенного использования дополнить словами «технопарки»;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85)          часть 1 статьи 22 главы 6 –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86)          в части 1 статьи 22 главы 6 – основные виды разрешенного использования дополнить словами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логистические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центры»;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87)          в части 1 статьи 22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88)          часть 1 статьи 22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89)          в части 1 статьи 22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90)           в части 1 статьи 22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91)          часть 2 статьи 22 главы 6 –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92)          в части 2 статьи 22 главы 6 – основные виды разрешенного использования дополнить словами «паркинги, в том числе многоэтажные»;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93)          в части 2 статьи 22 главы 6 – основные виды разрешенного использования дополнить словами «технопарки»;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94)          в части 2 статьи 22 главы 6 – основные виды разрешенного использования дополнить словами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логистические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центры»;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95)          в части 2 статьи 22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96)          часть 2 статьи 22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97)          в части 2 статьи 22 главы 6 – 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основных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виды разрешенного использования слова «промышленные предприятия и коммунально-складские объекты III-V класса вредности» заменить словами «промышленные предприятия III-V класса вредности; - коммунально-складские объекты III-V класса вредности»;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98)          в части 2 статьи 22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99)          в части 2 статьи 22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100)     часть 3 статьи 22 главы 6 –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101)     в части 3 статьи 22 главы 6 – основные виды разрешенного использования дополнить словами «паркинги, в том числе многоэтажные»;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102)     в части 3 статьи 22 главы 6 – основные виды разрешенного использования дополнить словами «технопарки»;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103)     в части 3 статьи 22 главы 6 – основные виды разрешенного использования дополнить словами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логистические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центры»;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104)     в части 3 статьи 22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105)      часть 3 статьи 22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106)     в части 3 статьи 22 главы 6 – в основных видах разрешенного использования слова «промышленные предприятия и коммунально-складские объекты IV-V класса вредности» заменить словами «промышленные предприятия IV-V класса вредности; - коммунально-складские объекты IV -V класса вредности»;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107)     в части 3 статьи 22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108)     в части 3 статьи 22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109)     часть 4 статьи 22 главы 6 – дополнить словами «параметры застройки для гаражей боксового типа – минимальная площадь земельного участка – 18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110)     в части 4 статьи 22 главы 6 – основные виды разрешенного использования дополнить словами «паркинги, в том числе многоэтажные»;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111)     в части 4 статьи 22 главы 6 – основные виды разрешенного использования дополнить словами «технопарки»;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112)     в части 4 статьи 22 главы 6 - основные виды разрешенного использования дополнить словами «учебные центры и полигоны промышленных предприятий»;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113)     в части 4 статьи 22 главы 6 – основные виды разрешенного использования дополнить словами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логистические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центры»;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114)     в части 4 статьи 22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115)     часть 4 статьи 22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116)      в части 4 статьи 22 главы 6 – в основных видах разрешенного использования слова «промышленные предприятия и коммунально-складские объекты V класса вредности» заменить словами «промышленные предприятия V класса вредности; - коммунально-складские объекты V класса вредности»;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117)     в части 4 статьи 22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118)     в части 4 статьи 22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119)     в части 2 статьи 23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120)     часть 2 статьи 23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121)     в части 2 статьи 23 главы 6 – основные виды разрешенного использования дополнить словами «благоустройство»;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122)     в части 2 статьи 23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</w:t>
      </w:r>
      <w:r>
        <w:rPr>
          <w:rFonts w:ascii="Arial" w:hAnsi="Arial" w:cs="Arial"/>
          <w:color w:val="000000"/>
          <w:sz w:val="18"/>
          <w:szCs w:val="18"/>
        </w:rPr>
        <w:lastRenderedPageBreak/>
        <w:t>инженерно-технического обеспечения (РП, ТП, ГРП, НС, АТС и т.д.), для размещения которого требуется отдельный земельный участок»;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123)     в части 2 статьи 23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124)     в части 3 статьи 23 главы 6 – основные виды разрешенного использования дополнить словами «благоустройство»;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125)     в части 3 статьи 23 главы 6 – основные виды разрешенного использования дополнить словами «скульптурные памятники, монументы, композиции»;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126)     в части 3 статьи 23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127)      часть 3 статьи 23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128)     в части 3 статьи 23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129)     в части 3 статьи 23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130)     в части 3 статьи 23 главы 6 - основные виды разрешенного использования дополнить словами «паркинги, в том числе многоэтажные»;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131)     в части 3 статьи 23 главы 6 - параметры застройки «максимальная высота – 10 м» заменить словами «максимальная высота – 30 м»;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132)     в части 4 статьи 23 главы 6 –параметры застройки (для объектов, относящихся к условно-разрешенным видам использования) «минимальная площадь земельного участка – 600 кв. м.» дополнить словами «для условно разрешенного вида использования «; санатории, профилактории, дома отдыха, базы отдыха» - 2500 кв. м.»;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133)     в части 4 статьи 23 главы 6 - основные виды разрешенного использования дополнить словами «автостоянки без права возведения объектов капитального строительства»;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134)     часть 4 статьи 23 главы 6 – дополнить словами «параметры застройки для основного вида разрешенного использования «автостоянки без права возведения объектов капитального строительства»: - минимальная площадь земельного участка – 300 кв. м.; - максимальная площадь земельного участка – 390 кв. м.»;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135)     в части 4 статьи 23 главы 6 – в основных видах разрешенного использования слова «объекты инженерной инфраструктуры (РП, ТП, ГРП, НС, АТС и т.д.)» заменить словами «объект (сооружение) инженерно-технического обеспечения (РП, ТП, ГРП, НС, АТС и т.д.), для размещения которого требуется отдельный земельный участок»;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136)     в части 4 статьи 23 главы 6 – вспомогательные виды разрешенного использования дополнить словами «объект (сеть, сооружение) инженерно-технического обеспечения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-, тепло-,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электрообеспечение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канализация; связь; телефонизация), обеспечивающий реализацию основного/условно разрешенного вида использования»;</w:t>
      </w: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137)     в части 4 статьи 23 главы 6 – основные виды разрешенного использования дополнить словами «благоустройство».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Предложение председателя ГСК «Окружной»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Мосунова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о внесении вида разрешенного использования «гаражи боксового типа» в перечень видов разрешенного использования зоны малоэтажной жилой застройки 1-3 этажа (Ж-1) по результатам голосования не может быть внесено в рассматриваемый проект.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Предложение Депутата Пензенской городской Думы – А.Н.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Шуварина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об изменении параметров застройки зоны малоэтажной жилой застройки 1-3 этажа (Ж-1), а именно: «площадь участка: а) минимальная – 600 кв. м.» заменить словами «площадь участка: а) минимальная – 400 кв. м.» не может быть внесено в рассматриваемый проект.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Согласно п. 3 Решения Пензенской городской Думы от 31 октября 2008 года № 1096-50/4 «Об утверждении положения «О порядке оформления документов и принятия решений о предоставлении земельных участков, находящихся в ведении органов местного самоуправления города </w:t>
      </w:r>
      <w:r>
        <w:rPr>
          <w:rFonts w:ascii="Arial" w:hAnsi="Arial" w:cs="Arial"/>
          <w:color w:val="000000"/>
          <w:sz w:val="18"/>
          <w:szCs w:val="18"/>
        </w:rPr>
        <w:lastRenderedPageBreak/>
        <w:t>Пензы, гражданам и юридическим лицам» минимальные размеры земельных участков, предоставляемых гражданам в собственность для индивидуального жилищного строительства – 0,06 га.</w:t>
      </w:r>
      <w:proofErr w:type="gramEnd"/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Председатель комиссии         Д.В. </w:t>
      </w: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Полишко</w:t>
      </w:r>
      <w:proofErr w:type="spellEnd"/>
    </w:p>
    <w:p w:rsidR="00146A71" w:rsidRDefault="00146A71" w:rsidP="00146A71">
      <w:pPr>
        <w:pStyle w:val="a3"/>
        <w:shd w:val="clear" w:color="auto" w:fill="FAF9F7"/>
        <w:spacing w:before="0" w:beforeAutospacing="0" w:after="0" w:afterAutospacing="0" w:line="252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Секретарь комиссии           А.В. Молина</w:t>
      </w:r>
    </w:p>
    <w:p w:rsidR="00CA147F" w:rsidRDefault="00CA147F"/>
    <w:sectPr w:rsidR="00CA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A71"/>
    <w:rsid w:val="00146A71"/>
    <w:rsid w:val="00CA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A71"/>
    <w:rPr>
      <w:b/>
      <w:bCs/>
    </w:rPr>
  </w:style>
  <w:style w:type="character" w:customStyle="1" w:styleId="apple-converted-space">
    <w:name w:val="apple-converted-space"/>
    <w:basedOn w:val="a0"/>
    <w:rsid w:val="00146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5381</Words>
  <Characters>30677</Characters>
  <Application>Microsoft Office Word</Application>
  <DocSecurity>0</DocSecurity>
  <Lines>255</Lines>
  <Paragraphs>71</Paragraphs>
  <ScaleCrop>false</ScaleCrop>
  <Company>1</Company>
  <LinksUpToDate>false</LinksUpToDate>
  <CharactersWithSpaces>35987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2016-08-08T11:17:00Z</dcterms:created>
  <dcterms:modified xsi:type="dcterms:W3CDTF">2016-08-08T11:17:00Z</dcterms:modified>
</cp:coreProperties>
</file>