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41" w:rsidRPr="00FC7641" w:rsidRDefault="00FC7641" w:rsidP="00FC7641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lang w:val="ru-RU"/>
        </w:rPr>
      </w:pPr>
      <w:bookmarkStart w:id="0" w:name="bookmark0"/>
      <w:r w:rsidRPr="00FC7641">
        <w:rPr>
          <w:b w:val="0"/>
        </w:rPr>
        <w:t>УТВЕРЖДЕНЫ</w:t>
      </w:r>
    </w:p>
    <w:p w:rsidR="00FC7641" w:rsidRPr="00FC7641" w:rsidRDefault="00FC7641" w:rsidP="00FC7641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lang w:val="ru-RU"/>
        </w:rPr>
      </w:pPr>
      <w:r w:rsidRPr="00FC7641">
        <w:rPr>
          <w:b w:val="0"/>
        </w:rPr>
        <w:t xml:space="preserve"> постановлением администрации города</w:t>
      </w:r>
      <w:r w:rsidRPr="00FC7641">
        <w:rPr>
          <w:b w:val="0"/>
          <w:lang w:val="ru-RU"/>
        </w:rPr>
        <w:t xml:space="preserve"> Пензы </w:t>
      </w:r>
    </w:p>
    <w:p w:rsidR="00FC7641" w:rsidRPr="00FC7641" w:rsidRDefault="00FC7641" w:rsidP="00FC7641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lang w:val="ru-RU"/>
        </w:rPr>
      </w:pPr>
      <w:r w:rsidRPr="00FC7641">
        <w:rPr>
          <w:b w:val="0"/>
          <w:lang w:val="ru-RU"/>
        </w:rPr>
        <w:t>от 29.06.2012 №788/4</w:t>
      </w:r>
    </w:p>
    <w:p w:rsidR="00FC7641" w:rsidRPr="00FC7641" w:rsidRDefault="00FC7641" w:rsidP="00EC1C32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C7641">
        <w:rPr>
          <w:sz w:val="24"/>
          <w:szCs w:val="24"/>
        </w:rPr>
        <w:t>Проект планировки и проект межевания территории линейного объекта: «Внеплощадочные сети водоснабжения микрорайона №2 района Кривозерье</w:t>
      </w:r>
    </w:p>
    <w:p w:rsidR="00FC7641" w:rsidRPr="00FC7641" w:rsidRDefault="00FC7641" w:rsidP="00EC1C32">
      <w:pPr>
        <w:pStyle w:val="30"/>
        <w:shd w:val="clear" w:color="auto" w:fill="auto"/>
        <w:spacing w:line="240" w:lineRule="auto"/>
        <w:jc w:val="center"/>
        <w:rPr>
          <w:sz w:val="24"/>
          <w:szCs w:val="24"/>
          <w:lang w:val="ru-RU"/>
        </w:rPr>
      </w:pPr>
      <w:r w:rsidRPr="00FC7641">
        <w:rPr>
          <w:sz w:val="24"/>
          <w:szCs w:val="24"/>
        </w:rPr>
        <w:t>- Веселовка»</w:t>
      </w:r>
    </w:p>
    <w:p w:rsidR="00FC7641" w:rsidRPr="00FC7641" w:rsidRDefault="00FC7641" w:rsidP="00EC1C32">
      <w:pPr>
        <w:pStyle w:val="10"/>
        <w:keepNext/>
        <w:keepLines/>
        <w:shd w:val="clear" w:color="auto" w:fill="auto"/>
        <w:spacing w:after="0" w:line="240" w:lineRule="auto"/>
        <w:rPr>
          <w:b w:val="0"/>
          <w:lang w:val="ru-RU"/>
        </w:rPr>
      </w:pPr>
      <w:r w:rsidRPr="00FC7641">
        <w:rPr>
          <w:b w:val="0"/>
        </w:rPr>
        <w:t>(Схема проекта планировки, территории линейного объекта, положение о размещении объектов капитального строительства федерального, регионального или местного значения на территории линейного объекта: «Внеплощадочные сети водоснабжения микрорайона №2 района Кривозерье – Веселовка</w:t>
      </w:r>
      <w:r w:rsidRPr="00FC7641">
        <w:rPr>
          <w:b w:val="0"/>
          <w:lang w:val="ru-RU"/>
        </w:rPr>
        <w:t>»</w:t>
      </w:r>
    </w:p>
    <w:p w:rsidR="00FC7641" w:rsidRPr="00FC7641" w:rsidRDefault="00FC7641" w:rsidP="00EC1C32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C7641" w:rsidRPr="00FC7641" w:rsidRDefault="00FC7641" w:rsidP="00FC7641">
      <w:pPr>
        <w:pStyle w:val="10"/>
        <w:keepNext/>
        <w:keepLines/>
        <w:shd w:val="clear" w:color="auto" w:fill="auto"/>
        <w:spacing w:after="0" w:line="240" w:lineRule="auto"/>
        <w:jc w:val="both"/>
        <w:rPr>
          <w:lang w:val="ru-RU"/>
        </w:rPr>
      </w:pPr>
    </w:p>
    <w:p w:rsidR="00FC7641" w:rsidRPr="00FC7641" w:rsidRDefault="00FC7641" w:rsidP="00EC1C32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FC7641">
        <w:rPr>
          <w:sz w:val="24"/>
          <w:szCs w:val="24"/>
        </w:rPr>
        <w:t>Положение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FC7641">
        <w:rPr>
          <w:sz w:val="24"/>
          <w:szCs w:val="24"/>
        </w:rPr>
        <w:t>о размещении объектов капитального строительства федерального, регионального или местного значения на территории линейного объекта «Внеплощадочные сети водоснабжения микрорайона №2 района Кривозерье-Веселовка»</w:t>
      </w:r>
    </w:p>
    <w:p w:rsidR="00FC7641" w:rsidRPr="00FC7641" w:rsidRDefault="00FC7641" w:rsidP="00EC1C32">
      <w:pPr>
        <w:pStyle w:val="3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Краткая характеристика природных условий района строительства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Рельеф поверхности по трассам водопровода неровный, в основном нарушен и спланирован насыпью. По ул. Львовская вдоль дороги проходят водоотводные канавы глубиной 0,6-0,8 м, шириной до 1,5-2 м.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 xml:space="preserve">Абсолютные отметки поверхности изменяются от 141,2 до 179,0 м с общим </w:t>
      </w:r>
      <w:r w:rsidRPr="00FC7641">
        <w:rPr>
          <w:rStyle w:val="a5"/>
          <w:sz w:val="24"/>
          <w:szCs w:val="24"/>
        </w:rPr>
        <w:t>уклоном</w:t>
      </w:r>
      <w:r w:rsidRPr="00FC7641">
        <w:rPr>
          <w:sz w:val="24"/>
          <w:szCs w:val="24"/>
        </w:rPr>
        <w:t xml:space="preserve"> поверхности в юго-восточном направлении.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Физико-геологические процессы, неблагоприятные для проектируемого строительства, на исследуемой территории проявляются в подтапливании грунтовыми водами в весенний период и смыкание их с поверхностными.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Описываемая территория относится к подрайону II В для строительства, располагаясь в зоне умеренно-континентального климата с в меру холодной зимой и теплым (нежарким) летом.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 xml:space="preserve">В геологическом строении исследуемой территории до разведанной глубины 5,0- 7,0 м принимают участие четвертичные делювиальные и аллювиальные отложения, перекрытые с поверхности современным почвенно-растительным слоем и насыпным </w:t>
      </w:r>
      <w:r w:rsidRPr="00FC7641">
        <w:rPr>
          <w:rStyle w:val="TrebuchetMS75pt"/>
          <w:rFonts w:ascii="Times New Roman" w:hAnsi="Times New Roman" w:cs="Times New Roman"/>
          <w:sz w:val="24"/>
          <w:szCs w:val="24"/>
        </w:rPr>
        <w:t>фунтом.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Делювиальные отложения представлены глинами коричневыми, серовато- коричневыми, известковистыми.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Аллювиальные отложения представлены светло-серыми, зеленовато-серыми, желтовато-серыми глинами, ожелезненными, с редким гравием. Почвенно-растительный слой глинистого состава. Мощность 0,9-1.2 м.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Насыпной грунт представлен смесью почвы, глины и строительного мусора.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Грунтовые воды на период изысканий в декабре 2011 г. вскрыты на глубинах 1,0- 2,2 м, что соответствует абсолютным отметкам 140,1-174,7 м.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Грунтовые воды приурочены к делювиальным и аллювиальным отложениям. Грунтовые воды безнапорные. Уровень грунтовых вод подвержен сезонным колебаниям. В весенний период возможен подъем уровня грунтовых вод на 1,5 м выше уровней, зафиксированных при бурении, но не выше поверхности земли.</w:t>
      </w:r>
    </w:p>
    <w:p w:rsidR="00FC7641" w:rsidRPr="00FC7641" w:rsidRDefault="00FC7641" w:rsidP="00EC1C32">
      <w:pPr>
        <w:pStyle w:val="3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Характеристика линейного объекта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Проектируемый линейный объект является по своему уровню объектом местного значения.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Проект планировки территории линейного объекта внеплощадочные сети водопровода включает в себя перемычки между водоводами 0800 мм в районе ул, 40 лет Октября - ул. Бурмистрова, далее от перемычки водовод 0500 мм, проходящий по ул. Львовской, до проектируемого микрорайона № 2 с последующим соединением его с водоводом 0500 мм, идущим на Тепличный. Вокруг микрорайона № 2 предусмотрено проектирование водовода 0300 мм.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Диаметры водоводов 0300-500 приняты с учетом подключения перспективной застройки.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lastRenderedPageBreak/>
        <w:t>Согласно письма № 05-6095 от 01.06.2011 г, предоставленного ООО «Горводоканап» г. Пензы предполагаемая численность микрорайона Кривозерье с учетом перспективы составит 60 тыс. человек. Расход воды в сутки максимального водопотребления составляет 18000 м</w:t>
      </w:r>
      <w:r w:rsidRPr="00FC7641">
        <w:rPr>
          <w:sz w:val="24"/>
          <w:szCs w:val="24"/>
          <w:vertAlign w:val="superscript"/>
        </w:rPr>
        <w:t>3</w:t>
      </w:r>
      <w:r w:rsidRPr="00FC7641">
        <w:rPr>
          <w:sz w:val="24"/>
          <w:szCs w:val="24"/>
        </w:rPr>
        <w:t>/сут; 967,5 м</w:t>
      </w:r>
      <w:r w:rsidRPr="00FC7641">
        <w:rPr>
          <w:sz w:val="24"/>
          <w:szCs w:val="24"/>
          <w:vertAlign w:val="superscript"/>
        </w:rPr>
        <w:t>3</w:t>
      </w:r>
      <w:r w:rsidRPr="00FC7641">
        <w:rPr>
          <w:sz w:val="24"/>
          <w:szCs w:val="24"/>
        </w:rPr>
        <w:t>/ч; 268,75 л/с. Расход воды на пожаротушение составляет 70л/с.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FC7641">
        <w:rPr>
          <w:sz w:val="24"/>
          <w:szCs w:val="24"/>
        </w:rPr>
        <w:t>Согласно ТУ 05-7/701 от 11.11.2011 г., выданных ООО «Горводоканап», свободный напор в точках подключения составляет 30 м.</w:t>
      </w:r>
    </w:p>
    <w:p w:rsidR="00FC7641" w:rsidRPr="00FC7641" w:rsidRDefault="00FC7641" w:rsidP="00EC1C32">
      <w:pPr>
        <w:pStyle w:val="11"/>
        <w:numPr>
          <w:ilvl w:val="1"/>
          <w:numId w:val="1"/>
        </w:numPr>
        <w:shd w:val="clear" w:color="auto" w:fill="auto"/>
        <w:tabs>
          <w:tab w:val="left" w:pos="828"/>
        </w:tabs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Точка подключения №1 (существующий водовод 0500 мм, идущий на Тепличный камера № ПГ-1).</w:t>
      </w:r>
    </w:p>
    <w:p w:rsidR="00FC7641" w:rsidRPr="00FC7641" w:rsidRDefault="00FC7641" w:rsidP="00EC1C32">
      <w:pPr>
        <w:pStyle w:val="11"/>
        <w:numPr>
          <w:ilvl w:val="1"/>
          <w:numId w:val="1"/>
        </w:numPr>
        <w:shd w:val="clear" w:color="auto" w:fill="auto"/>
        <w:tabs>
          <w:tab w:val="left" w:pos="948"/>
        </w:tabs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Точка подключения №2 (перемычка 0800 в районе ул. Бурмистрова — ул.40 лет Октября камера №ПГ-22)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 xml:space="preserve">Водопроводная сеть прокладывается из полиэтиленовых напорных труб ПЭ100 </w:t>
      </w:r>
      <w:r w:rsidRPr="00FC7641">
        <w:rPr>
          <w:sz w:val="24"/>
          <w:szCs w:val="24"/>
          <w:lang w:val="en-US"/>
        </w:rPr>
        <w:t>SDR</w:t>
      </w:r>
      <w:r w:rsidRPr="00FC7641">
        <w:rPr>
          <w:sz w:val="24"/>
          <w:szCs w:val="24"/>
          <w:lang w:val="ru-RU"/>
        </w:rPr>
        <w:t xml:space="preserve">17,6 </w:t>
      </w:r>
      <w:r w:rsidRPr="00FC7641">
        <w:rPr>
          <w:sz w:val="24"/>
          <w:szCs w:val="24"/>
        </w:rPr>
        <w:t xml:space="preserve">0315x17,9; 0500x28,3; 0800x45,3 тип «Питьевая» по ГОСТ18599-2001, протяженностью </w:t>
      </w:r>
      <w:r w:rsidRPr="00FC7641">
        <w:rPr>
          <w:sz w:val="24"/>
          <w:szCs w:val="24"/>
          <w:lang w:val="en-US"/>
        </w:rPr>
        <w:t>L</w:t>
      </w:r>
      <w:r w:rsidRPr="00FC7641">
        <w:rPr>
          <w:sz w:val="24"/>
          <w:szCs w:val="24"/>
          <w:lang w:val="ru-RU"/>
        </w:rPr>
        <w:t xml:space="preserve"> </w:t>
      </w:r>
      <w:r w:rsidRPr="00FC7641">
        <w:rPr>
          <w:sz w:val="24"/>
          <w:szCs w:val="24"/>
        </w:rPr>
        <w:t>= 3048,5 м.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По трассе водопровода в колодцах ПГ-1 - ПГ-22 предусмотрено устройство пожарных гидрантов. Пожарные гидранты по ГОСТ 8220-85, Н=500мм, 750 мм, 1 00 мм, 1250 мм, 1500 мм, 0125мм, рабочее давление ШПа. Расстановка пожарных гидрантов по трассе водопровода предусмотрена с учетом п. 8.16 СНиП 2.04.02-84*.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 xml:space="preserve">В повышенных переломных точках проектируемого водопровода (камеры №1; </w:t>
      </w:r>
      <w:r w:rsidRPr="00FC7641">
        <w:rPr>
          <w:rStyle w:val="TrebuchetMS"/>
          <w:rFonts w:ascii="Times New Roman" w:hAnsi="Times New Roman" w:cs="Times New Roman"/>
          <w:sz w:val="24"/>
          <w:szCs w:val="24"/>
        </w:rPr>
        <w:t>№2; № ПГ-6)</w:t>
      </w:r>
      <w:r w:rsidRPr="00FC7641">
        <w:rPr>
          <w:sz w:val="24"/>
          <w:szCs w:val="24"/>
        </w:rPr>
        <w:t xml:space="preserve"> проектом предусмотрено устройство вантузов для выпуска воздуха.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Согласно п. 8.18 СНиП 2.04.01-84* проектом предусмотрены монтажные вставки для демонтажа, профилактического осмотра и ремонта фланцевой запорной, предохранительной и регулирующей арматуры.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Для опорожнения трубопровода в пониженных точках проектом предусмютрено устройство выпусков (в камерах №ПГ-1 ;ПГ-22). Выпуск воды осуществляется в мокрый колодец объемом 15 м с последующей откачкой.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На углах поворота проектом предусмотрено устройство ж/б упоров п» серии 3.001.1.-3.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Глубина заложения сети составляет 1,8-4,42 м от натурной отметки земли до низа трубы.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Колодцы на сети круглые железобетонные 02000 мм по ТП 901-09.11.84 ал. 11; камеры бетонные 3500x3500; 3500x3000; 3000x2500; 3000x3000; 3500x4000 по ТП 901- 09.11.84 ал. IV с установкой в них необходимых фасонных частей, отключающей арматуры и пожарных гидрантов.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 xml:space="preserve">Отключающая арматура в колодцах и камера запроектирована фирмы </w:t>
      </w:r>
      <w:r w:rsidRPr="00FC7641">
        <w:rPr>
          <w:sz w:val="24"/>
          <w:szCs w:val="24"/>
          <w:lang w:val="ru-RU"/>
        </w:rPr>
        <w:t>«</w:t>
      </w:r>
      <w:r w:rsidRPr="00FC7641">
        <w:rPr>
          <w:sz w:val="24"/>
          <w:szCs w:val="24"/>
          <w:lang w:val="en-US"/>
        </w:rPr>
        <w:t>Hawle</w:t>
      </w:r>
      <w:r w:rsidRPr="00FC7641">
        <w:rPr>
          <w:sz w:val="24"/>
          <w:szCs w:val="24"/>
          <w:lang w:val="ru-RU"/>
        </w:rPr>
        <w:t xml:space="preserve">» </w:t>
      </w:r>
      <w:r w:rsidRPr="00FC7641">
        <w:rPr>
          <w:sz w:val="24"/>
          <w:szCs w:val="24"/>
        </w:rPr>
        <w:t>(Австрия).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Минимальная ширина технического коридора для прокладки линейного объекта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-7 м.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Ширина санитарно-защитной полосы принята 10 м по обе стороны от крайних линий водопровода (СанПин 2.1.4.1110-02).</w:t>
      </w:r>
    </w:p>
    <w:p w:rsidR="00FC7641" w:rsidRPr="00FC7641" w:rsidRDefault="00FC7641" w:rsidP="00EC1C32">
      <w:pPr>
        <w:pStyle w:val="3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FC7641">
        <w:rPr>
          <w:sz w:val="24"/>
          <w:szCs w:val="24"/>
        </w:rPr>
        <w:t>Сведения о размещении линейного объекта на осваиваемой территории</w:t>
      </w:r>
    </w:p>
    <w:p w:rsidR="00FC7641" w:rsidRPr="00FC7641" w:rsidRDefault="00FC7641" w:rsidP="00EC1C32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FC7641">
        <w:rPr>
          <w:sz w:val="24"/>
          <w:szCs w:val="24"/>
        </w:rPr>
        <w:t>Линейный объект не размещается на землях сельскохозяйственного назн ачения, лесного фонда. Линейный объект проходит в границах СЗЗ промпредприятия и зазсодит в водоохранную зону</w:t>
      </w:r>
      <w:r w:rsidRPr="00FC7641">
        <w:rPr>
          <w:sz w:val="24"/>
          <w:szCs w:val="24"/>
          <w:lang w:val="ru-RU"/>
        </w:rPr>
        <w:t>.</w:t>
      </w:r>
    </w:p>
    <w:bookmarkEnd w:id="0"/>
    <w:p w:rsidR="008A6FD5" w:rsidRDefault="008A6FD5">
      <w:pPr>
        <w:framePr w:w="16310" w:h="11448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"C:\\Users\\PRESS~1.GOR\\AppData\\Local\\Temp\\FineReader10\\media\\image1.png" \* MERGEFORMATINET </w:instrText>
      </w:r>
      <w:r>
        <w:fldChar w:fldCharType="separate"/>
      </w:r>
      <w:r w:rsidR="00E806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6pt;height:571.5pt">
            <v:imagedata r:id="rId7" r:href="rId8"/>
          </v:shape>
        </w:pict>
      </w:r>
      <w:r>
        <w:fldChar w:fldCharType="end"/>
      </w:r>
    </w:p>
    <w:p w:rsidR="008A6FD5" w:rsidRDefault="008A6FD5">
      <w:pPr>
        <w:rPr>
          <w:sz w:val="2"/>
          <w:szCs w:val="2"/>
        </w:rPr>
      </w:pPr>
    </w:p>
    <w:sectPr w:rsidR="008A6FD5" w:rsidSect="00FC7641">
      <w:pgSz w:w="16837" w:h="11905" w:orient="landscape"/>
      <w:pgMar w:top="397" w:right="819" w:bottom="567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51" w:rsidRDefault="00E80651" w:rsidP="008A6FD5">
      <w:r>
        <w:separator/>
      </w:r>
    </w:p>
  </w:endnote>
  <w:endnote w:type="continuationSeparator" w:id="1">
    <w:p w:rsidR="00E80651" w:rsidRDefault="00E80651" w:rsidP="008A6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51" w:rsidRDefault="00E80651"/>
  </w:footnote>
  <w:footnote w:type="continuationSeparator" w:id="1">
    <w:p w:rsidR="00E80651" w:rsidRDefault="00E806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E52AD"/>
    <w:multiLevelType w:val="multilevel"/>
    <w:tmpl w:val="E45C4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A6FD5"/>
    <w:rsid w:val="008A6FD5"/>
    <w:rsid w:val="00E80651"/>
    <w:rsid w:val="00EC1C32"/>
    <w:rsid w:val="00FC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F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6FD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8A6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sid w:val="008A6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8A6FD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character" w:customStyle="1" w:styleId="21">
    <w:name w:val="Основной текст (2)"/>
    <w:basedOn w:val="2"/>
    <w:rsid w:val="008A6FD5"/>
    <w:rPr>
      <w:u w:val="single"/>
    </w:rPr>
  </w:style>
  <w:style w:type="character" w:customStyle="1" w:styleId="22">
    <w:name w:val="Заголовок №2_"/>
    <w:basedOn w:val="a0"/>
    <w:link w:val="23"/>
    <w:rsid w:val="008A6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8A6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0pt">
    <w:name w:val="Основной текст (3) + 10 pt"/>
    <w:basedOn w:val="3"/>
    <w:rsid w:val="008A6FD5"/>
    <w:rPr>
      <w:spacing w:val="0"/>
      <w:sz w:val="20"/>
      <w:szCs w:val="20"/>
    </w:rPr>
  </w:style>
  <w:style w:type="character" w:customStyle="1" w:styleId="39pt">
    <w:name w:val="Основной текст (3) + Интервал 9 pt"/>
    <w:basedOn w:val="3"/>
    <w:rsid w:val="008A6FD5"/>
    <w:rPr>
      <w:spacing w:val="180"/>
    </w:rPr>
  </w:style>
  <w:style w:type="character" w:customStyle="1" w:styleId="5">
    <w:name w:val="Основной текст (5)_"/>
    <w:basedOn w:val="a0"/>
    <w:link w:val="50"/>
    <w:rsid w:val="008A6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1"/>
      <w:szCs w:val="41"/>
      <w:lang w:val="en-US"/>
    </w:rPr>
  </w:style>
  <w:style w:type="character" w:customStyle="1" w:styleId="510pt0pt">
    <w:name w:val="Основной текст (5) + 10 pt;Не курсив;Интервал 0 pt"/>
    <w:basedOn w:val="5"/>
    <w:rsid w:val="008A6FD5"/>
    <w:rPr>
      <w:i/>
      <w:iCs/>
      <w:spacing w:val="0"/>
      <w:sz w:val="20"/>
      <w:szCs w:val="20"/>
    </w:rPr>
  </w:style>
  <w:style w:type="character" w:customStyle="1" w:styleId="51">
    <w:name w:val="Основной текст (5)"/>
    <w:basedOn w:val="5"/>
    <w:rsid w:val="008A6FD5"/>
    <w:rPr>
      <w:u w:val="single"/>
    </w:rPr>
  </w:style>
  <w:style w:type="character" w:customStyle="1" w:styleId="a4">
    <w:name w:val="Основной текст_"/>
    <w:basedOn w:val="a0"/>
    <w:link w:val="11"/>
    <w:rsid w:val="008A6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Заголовок №3_"/>
    <w:basedOn w:val="a0"/>
    <w:link w:val="32"/>
    <w:rsid w:val="008A6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5">
    <w:name w:val="Основной текст + Курсив"/>
    <w:basedOn w:val="a4"/>
    <w:rsid w:val="008A6FD5"/>
    <w:rPr>
      <w:i/>
      <w:iCs/>
      <w:spacing w:val="0"/>
      <w:sz w:val="16"/>
      <w:szCs w:val="16"/>
    </w:rPr>
  </w:style>
  <w:style w:type="character" w:customStyle="1" w:styleId="TrebuchetMS75pt">
    <w:name w:val="Основной текст + Trebuchet MS;7;5 pt"/>
    <w:basedOn w:val="a4"/>
    <w:rsid w:val="008A6FD5"/>
    <w:rPr>
      <w:rFonts w:ascii="Trebuchet MS" w:eastAsia="Trebuchet MS" w:hAnsi="Trebuchet MS" w:cs="Trebuchet MS"/>
      <w:spacing w:val="0"/>
      <w:sz w:val="15"/>
      <w:szCs w:val="15"/>
    </w:rPr>
  </w:style>
  <w:style w:type="character" w:customStyle="1" w:styleId="TrebuchetMS">
    <w:name w:val="Основной текст + Trebuchet MS;Курсив"/>
    <w:basedOn w:val="a4"/>
    <w:rsid w:val="008A6FD5"/>
    <w:rPr>
      <w:rFonts w:ascii="Trebuchet MS" w:eastAsia="Trebuchet MS" w:hAnsi="Trebuchet MS" w:cs="Trebuchet MS"/>
      <w:i/>
      <w:iCs/>
      <w:spacing w:val="0"/>
      <w:sz w:val="16"/>
      <w:szCs w:val="16"/>
    </w:rPr>
  </w:style>
  <w:style w:type="paragraph" w:customStyle="1" w:styleId="40">
    <w:name w:val="Основной текст (4)"/>
    <w:basedOn w:val="a"/>
    <w:link w:val="4"/>
    <w:rsid w:val="008A6F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8A6FD5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A6FD5"/>
    <w:pPr>
      <w:shd w:val="clear" w:color="auto" w:fill="FFFFFF"/>
      <w:spacing w:before="120" w:after="720" w:line="0" w:lineRule="atLeast"/>
    </w:pPr>
    <w:rPr>
      <w:rFonts w:ascii="Trebuchet MS" w:eastAsia="Trebuchet MS" w:hAnsi="Trebuchet MS" w:cs="Trebuchet MS"/>
      <w:spacing w:val="-20"/>
      <w:sz w:val="15"/>
      <w:szCs w:val="15"/>
    </w:rPr>
  </w:style>
  <w:style w:type="paragraph" w:customStyle="1" w:styleId="23">
    <w:name w:val="Заголовок №2"/>
    <w:basedOn w:val="a"/>
    <w:link w:val="22"/>
    <w:rsid w:val="008A6FD5"/>
    <w:pPr>
      <w:shd w:val="clear" w:color="auto" w:fill="FFFFFF"/>
      <w:spacing w:before="720" w:line="230" w:lineRule="exac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8A6FD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8A6FD5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pacing w:val="-20"/>
      <w:sz w:val="41"/>
      <w:szCs w:val="41"/>
      <w:lang w:val="en-US"/>
    </w:rPr>
  </w:style>
  <w:style w:type="paragraph" w:customStyle="1" w:styleId="11">
    <w:name w:val="Основной текст1"/>
    <w:basedOn w:val="a"/>
    <w:link w:val="a4"/>
    <w:rsid w:val="008A6FD5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Заголовок №3"/>
    <w:basedOn w:val="a"/>
    <w:link w:val="31"/>
    <w:rsid w:val="008A6FD5"/>
    <w:pPr>
      <w:shd w:val="clear" w:color="auto" w:fill="FFFFFF"/>
      <w:spacing w:before="360" w:after="180" w:line="0" w:lineRule="atLeast"/>
      <w:outlineLvl w:val="2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RESS~1.GOR\AppData\Local\Temp\FineReader1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1</cp:revision>
  <dcterms:created xsi:type="dcterms:W3CDTF">2012-10-04T12:50:00Z</dcterms:created>
  <dcterms:modified xsi:type="dcterms:W3CDTF">2012-10-04T13:01:00Z</dcterms:modified>
</cp:coreProperties>
</file>