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Pr="000E070D" w:rsidRDefault="000E070D" w:rsidP="000E070D">
      <w:pPr>
        <w:pStyle w:val="20"/>
        <w:shd w:val="clear" w:color="auto" w:fill="auto"/>
        <w:spacing w:line="240" w:lineRule="auto"/>
        <w:jc w:val="right"/>
        <w:rPr>
          <w:rStyle w:val="23"/>
          <w:sz w:val="24"/>
          <w:szCs w:val="24"/>
          <w:lang w:val="ru-RU"/>
        </w:rPr>
      </w:pPr>
      <w:r w:rsidRPr="000E070D">
        <w:rPr>
          <w:rStyle w:val="23"/>
          <w:sz w:val="24"/>
          <w:szCs w:val="24"/>
        </w:rPr>
        <w:t xml:space="preserve">УТВЕРЖДЕНЫ </w:t>
      </w:r>
    </w:p>
    <w:p w:rsidR="000E070D" w:rsidRPr="000E070D" w:rsidRDefault="000E070D" w:rsidP="000E070D">
      <w:pPr>
        <w:pStyle w:val="20"/>
        <w:shd w:val="clear" w:color="auto" w:fill="auto"/>
        <w:spacing w:line="240" w:lineRule="auto"/>
        <w:jc w:val="right"/>
        <w:rPr>
          <w:rStyle w:val="23"/>
          <w:sz w:val="24"/>
          <w:szCs w:val="24"/>
          <w:lang w:val="ru-RU"/>
        </w:rPr>
      </w:pPr>
      <w:r w:rsidRPr="000E070D">
        <w:rPr>
          <w:rStyle w:val="23"/>
          <w:sz w:val="24"/>
          <w:szCs w:val="24"/>
        </w:rPr>
        <w:t>постановлением администрации города</w:t>
      </w:r>
      <w:r w:rsidRPr="000E070D">
        <w:rPr>
          <w:rStyle w:val="23"/>
          <w:sz w:val="24"/>
          <w:szCs w:val="24"/>
          <w:lang w:val="ru-RU"/>
        </w:rPr>
        <w:t xml:space="preserve"> Пензы</w:t>
      </w:r>
    </w:p>
    <w:p w:rsidR="000E070D" w:rsidRPr="000E070D" w:rsidRDefault="000E070D" w:rsidP="000E070D">
      <w:pPr>
        <w:pStyle w:val="20"/>
        <w:shd w:val="clear" w:color="auto" w:fill="auto"/>
        <w:spacing w:line="240" w:lineRule="auto"/>
        <w:jc w:val="right"/>
        <w:rPr>
          <w:rStyle w:val="21"/>
          <w:sz w:val="24"/>
          <w:szCs w:val="24"/>
          <w:lang w:val="ru-RU"/>
        </w:rPr>
      </w:pPr>
      <w:r w:rsidRPr="000E070D">
        <w:rPr>
          <w:rStyle w:val="23"/>
          <w:sz w:val="24"/>
          <w:szCs w:val="24"/>
        </w:rPr>
        <w:t xml:space="preserve"> </w:t>
      </w:r>
      <w:r w:rsidRPr="000E070D">
        <w:rPr>
          <w:rStyle w:val="21pt"/>
          <w:sz w:val="24"/>
          <w:szCs w:val="24"/>
        </w:rPr>
        <w:t>от</w:t>
      </w:r>
      <w:r w:rsidRPr="000E070D">
        <w:rPr>
          <w:rStyle w:val="21pt"/>
          <w:sz w:val="24"/>
          <w:szCs w:val="24"/>
          <w:lang w:val="ru-RU"/>
        </w:rPr>
        <w:t xml:space="preserve"> 29.06.2012 №788/2</w:t>
      </w:r>
    </w:p>
    <w:p w:rsidR="000E070D" w:rsidRPr="000E070D" w:rsidRDefault="000E070D" w:rsidP="000E070D">
      <w:pPr>
        <w:pStyle w:val="20"/>
        <w:shd w:val="clear" w:color="auto" w:fill="auto"/>
        <w:spacing w:line="240" w:lineRule="auto"/>
        <w:rPr>
          <w:rStyle w:val="21"/>
          <w:sz w:val="24"/>
          <w:szCs w:val="24"/>
          <w:lang w:val="ru-RU"/>
        </w:rPr>
      </w:pPr>
    </w:p>
    <w:p w:rsidR="000E070D" w:rsidRPr="000E070D" w:rsidRDefault="000E070D" w:rsidP="000E070D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E070D">
        <w:rPr>
          <w:rStyle w:val="23"/>
          <w:sz w:val="24"/>
          <w:szCs w:val="24"/>
        </w:rPr>
        <w:t>Проект планировки и проект межевания территории линейного объекта: «Канализация для обеспечения водоотведения объектов капитального</w:t>
      </w:r>
    </w:p>
    <w:p w:rsidR="000E070D" w:rsidRPr="000E070D" w:rsidRDefault="000E070D" w:rsidP="000E070D">
      <w:pPr>
        <w:pStyle w:val="20"/>
        <w:shd w:val="clear" w:color="auto" w:fill="auto"/>
        <w:spacing w:line="240" w:lineRule="auto"/>
        <w:jc w:val="center"/>
        <w:rPr>
          <w:rStyle w:val="21"/>
          <w:sz w:val="24"/>
          <w:szCs w:val="24"/>
          <w:lang w:val="ru-RU"/>
        </w:rPr>
      </w:pPr>
      <w:r w:rsidRPr="000E070D">
        <w:rPr>
          <w:rStyle w:val="23"/>
          <w:sz w:val="24"/>
          <w:szCs w:val="24"/>
        </w:rPr>
        <w:t>строительства микрорайона Западная поляна» (Схема проекта планировки, схема проекта межевания территории линейного объекта, положение о размещении объектов капитального строительства федерального, регионального или местного значения на территории линейного объекта: «Канализация для обеспечения водоотведения объектов капитального строительства микрорайона Западная поляна</w:t>
      </w:r>
    </w:p>
    <w:p w:rsidR="000E070D" w:rsidRPr="000E070D" w:rsidRDefault="000E070D" w:rsidP="000E070D">
      <w:pPr>
        <w:pStyle w:val="20"/>
        <w:shd w:val="clear" w:color="auto" w:fill="auto"/>
        <w:spacing w:line="240" w:lineRule="auto"/>
        <w:jc w:val="center"/>
        <w:rPr>
          <w:rStyle w:val="21"/>
          <w:sz w:val="24"/>
          <w:szCs w:val="24"/>
          <w:lang w:val="ru-RU"/>
        </w:rPr>
      </w:pPr>
      <w:r w:rsidRPr="000E070D">
        <w:rPr>
          <w:rStyle w:val="21"/>
          <w:sz w:val="24"/>
          <w:szCs w:val="24"/>
          <w:lang w:val="ru-RU"/>
        </w:rPr>
        <w:t>(Схема проекта планировки, схема проекта межевания территории линейного объекта, положение о размещении объектов капитального строительства, федерального, регионального или местного значения на территории линейного объекта: «Канализация для обеспечения водоотведения объектов капитального строительства микрорайона Западная поляна»</w:t>
      </w:r>
    </w:p>
    <w:p w:rsidR="000E070D" w:rsidRPr="000E070D" w:rsidRDefault="000E070D" w:rsidP="000E070D">
      <w:pPr>
        <w:pStyle w:val="20"/>
        <w:shd w:val="clear" w:color="auto" w:fill="auto"/>
        <w:spacing w:line="240" w:lineRule="auto"/>
        <w:jc w:val="center"/>
        <w:rPr>
          <w:rStyle w:val="21"/>
          <w:sz w:val="24"/>
          <w:szCs w:val="24"/>
          <w:lang w:val="ru-RU"/>
        </w:rPr>
      </w:pPr>
    </w:p>
    <w:p w:rsidR="000E070D" w:rsidRDefault="000E070D" w:rsidP="000E070D">
      <w:pPr>
        <w:pStyle w:val="20"/>
        <w:shd w:val="clear" w:color="auto" w:fill="auto"/>
        <w:ind w:left="20" w:right="20"/>
        <w:jc w:val="center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0E070D" w:rsidRDefault="000E070D">
      <w:pPr>
        <w:pStyle w:val="20"/>
        <w:shd w:val="clear" w:color="auto" w:fill="auto"/>
        <w:ind w:left="20" w:right="20"/>
        <w:rPr>
          <w:rStyle w:val="21"/>
          <w:lang w:val="ru-RU"/>
        </w:rPr>
      </w:pPr>
    </w:p>
    <w:p w:rsidR="00FE7EEA" w:rsidRDefault="00B35779">
      <w:pPr>
        <w:framePr w:w="16022" w:h="11136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1pt;height:557.25pt">
            <v:imagedata r:id="rId7" r:href="rId8"/>
          </v:shape>
        </w:pict>
      </w:r>
    </w:p>
    <w:p w:rsidR="00FE7EEA" w:rsidRDefault="00FE7EEA">
      <w:pPr>
        <w:rPr>
          <w:sz w:val="2"/>
          <w:szCs w:val="2"/>
        </w:rPr>
        <w:sectPr w:rsidR="00FE7EEA" w:rsidSect="000E070D">
          <w:pgSz w:w="16837" w:h="11905" w:orient="landscape"/>
          <w:pgMar w:top="496" w:right="677" w:bottom="179" w:left="442" w:header="0" w:footer="3" w:gutter="0"/>
          <w:cols w:space="720"/>
          <w:noEndnote/>
          <w:docGrid w:linePitch="360"/>
        </w:sectPr>
      </w:pPr>
    </w:p>
    <w:p w:rsidR="00FE7EEA" w:rsidRDefault="00B35779">
      <w:pPr>
        <w:framePr w:w="16306" w:h="10978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815.25pt;height:549pt">
            <v:imagedata r:id="rId9" r:href="rId10"/>
          </v:shape>
        </w:pict>
      </w:r>
    </w:p>
    <w:p w:rsidR="00FE7EEA" w:rsidRDefault="00FE7EEA">
      <w:pPr>
        <w:rPr>
          <w:sz w:val="2"/>
          <w:szCs w:val="2"/>
        </w:rPr>
        <w:sectPr w:rsidR="00FE7EEA">
          <w:pgSz w:w="16837" w:h="11905" w:orient="landscape"/>
          <w:pgMar w:top="528" w:right="265" w:bottom="398" w:left="265" w:header="0" w:footer="3" w:gutter="0"/>
          <w:cols w:space="720"/>
          <w:noEndnote/>
          <w:docGrid w:linePitch="360"/>
        </w:sectPr>
      </w:pPr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lastRenderedPageBreak/>
        <w:t>Положение</w:t>
      </w:r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t xml:space="preserve">о размещении объектов капитального строительства федерального, регионального или местного значения на территории линейного </w:t>
      </w:r>
      <w:r w:rsidRPr="000E070D">
        <w:rPr>
          <w:rStyle w:val="1"/>
          <w:sz w:val="24"/>
          <w:szCs w:val="24"/>
        </w:rPr>
        <w:t>объекта «Канализация для обеспечения водоотведения объектов капитального строительства микрорайона Западная поляна»</w:t>
      </w:r>
    </w:p>
    <w:p w:rsidR="00FE7EEA" w:rsidRPr="000E070D" w:rsidRDefault="00B35779" w:rsidP="000E070D">
      <w:pPr>
        <w:pStyle w:val="32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0" w:name="bookmark4"/>
      <w:r w:rsidRPr="000E070D">
        <w:rPr>
          <w:sz w:val="24"/>
          <w:szCs w:val="24"/>
        </w:rPr>
        <w:t>Краткая характеристика природных условий района строительства</w:t>
      </w:r>
      <w:bookmarkEnd w:id="0"/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both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t>В геологическом строении полосы прохождения трассы канализации до разведанной глубины 4-8 м принимают участие четвертичные делювиальные и аллювиальные отложения, элювиальные отложения, развитые по породам сызранской свиты нижнего палеогена, элювиальные отл</w:t>
      </w:r>
      <w:r w:rsidRPr="000E070D">
        <w:rPr>
          <w:rStyle w:val="1"/>
          <w:sz w:val="24"/>
          <w:szCs w:val="24"/>
        </w:rPr>
        <w:t>ожения, развитые по породам, маастрихтского яруса верхней и нижней пачек верхнего отдела меловой системы. Сверху эти отложения перекрыты современным насыпным грунтом и почвенно-растительным слоем .</w:t>
      </w:r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both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t>Грунтовые воды в ноябре 20</w:t>
      </w:r>
      <w:r w:rsidRPr="000E070D">
        <w:rPr>
          <w:rStyle w:val="1"/>
          <w:sz w:val="24"/>
          <w:szCs w:val="24"/>
          <w:lang w:val="ru-RU"/>
        </w:rPr>
        <w:t>1</w:t>
      </w:r>
      <w:r w:rsidRPr="000E070D">
        <w:rPr>
          <w:rStyle w:val="1"/>
          <w:sz w:val="24"/>
          <w:szCs w:val="24"/>
        </w:rPr>
        <w:t>1 г. вскрыты на глубинах 2,9-4,2 м (абсолютные отметки 156,6-240,1 м). В ноябре 1988 г. грунтовые воды вскрывались на глубинах 3,1-7,5 м (абсолютные отметки 154,7-248,0 м). Приурочены грунтовые воды к элювиальным отложениям сызранской свиты нижнего палеоге</w:t>
      </w:r>
      <w:r w:rsidRPr="000E070D">
        <w:rPr>
          <w:rStyle w:val="1"/>
          <w:sz w:val="24"/>
          <w:szCs w:val="24"/>
        </w:rPr>
        <w:t>на, маастрихтского яруса верхней и нижней пачек верхнего мела, четвертичным делювиальным и аллювиальным глинистым отложениям. Переливаясь из одного водоносного горизонта в другой, грунтовые воды образуют единый безнапорный горизонт. Направление движения гр</w:t>
      </w:r>
      <w:r w:rsidRPr="000E070D">
        <w:rPr>
          <w:rStyle w:val="1"/>
          <w:sz w:val="24"/>
          <w:szCs w:val="24"/>
        </w:rPr>
        <w:t>унтового потока совпадает с обшим падением рельефа - с запада на северо-восток. Региональным водоупором являются коренные маастрихтские глины, залегающие на глубине 10,4 м (абсолютная отметка - 147,4 м) в пределах надпойменных террас и порядка 20 м в преде</w:t>
      </w:r>
      <w:r w:rsidRPr="000E070D">
        <w:rPr>
          <w:rStyle w:val="1"/>
          <w:sz w:val="24"/>
          <w:szCs w:val="24"/>
        </w:rPr>
        <w:t>лах водораздела.</w:t>
      </w:r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both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t>Уровень грунтовых вод подвержен сезонным и многолетним колебаниям. В весеннее время за счет естественных факторов возможен подъем уровня грунтовых на 1,5 м выше отмеченного при бурении.</w:t>
      </w:r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both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lastRenderedPageBreak/>
        <w:t>Кроме того, в щебенистых грунтах в весеннее время год</w:t>
      </w:r>
      <w:r w:rsidRPr="000E070D">
        <w:rPr>
          <w:rStyle w:val="1"/>
          <w:sz w:val="24"/>
          <w:szCs w:val="24"/>
        </w:rPr>
        <w:t>а и во время утечек из водонесущих коммуникаций возможно образование подземных вод типа «верховодка».</w:t>
      </w:r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both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t>По потенциальной подтопляемости исследуемая территория относится к постоянно подтопленной в естественных и техногенных условиях при глубине залегания грун</w:t>
      </w:r>
      <w:r w:rsidRPr="000E070D">
        <w:rPr>
          <w:rStyle w:val="1"/>
          <w:sz w:val="24"/>
          <w:szCs w:val="24"/>
        </w:rPr>
        <w:t>товых вод выше глубины заложения подземных коммуникаций (2,0-6,0 м).</w:t>
      </w:r>
    </w:p>
    <w:p w:rsidR="00FE7EEA" w:rsidRPr="000E070D" w:rsidRDefault="00B35779" w:rsidP="000E070D">
      <w:pPr>
        <w:pStyle w:val="32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5"/>
      <w:r w:rsidRPr="000E070D">
        <w:rPr>
          <w:sz w:val="24"/>
          <w:szCs w:val="24"/>
        </w:rPr>
        <w:t>Характеристика линейного объекта</w:t>
      </w:r>
      <w:bookmarkEnd w:id="1"/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both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t>Проектируемый линейный объект является по своему уровню объектом местного значения Проектируемая трасса канализации 0500 мм берет свое начала в колодце №1</w:t>
      </w:r>
      <w:r w:rsidRPr="000E070D">
        <w:rPr>
          <w:rStyle w:val="1"/>
          <w:sz w:val="24"/>
          <w:szCs w:val="24"/>
        </w:rPr>
        <w:t>, расположенном на ул. Мира. Пройдя ул. Мира трасса уходит на ул. Захарова, затем сворачивает на ул. Ставского и в районе жилого дома № 23 подключается в существующий канализационный коллектор 0600, проходящий по улице Пушкина.</w:t>
      </w:r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both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t>Проектируемый коллектор позв</w:t>
      </w:r>
      <w:r w:rsidRPr="000E070D">
        <w:rPr>
          <w:rStyle w:val="1"/>
          <w:sz w:val="24"/>
          <w:szCs w:val="24"/>
        </w:rPr>
        <w:t>олит разгрузить существующий канализационный коллектор 0600 мм и обеспечить подключение перспективной застройки микрорайона Западной поляны. Максимальный расход сточных вод по новому коллектору будет ориентировочно составлять 160-180 л/с ( Письмо ООО «Горв</w:t>
      </w:r>
      <w:r w:rsidRPr="000E070D">
        <w:rPr>
          <w:rStyle w:val="1"/>
          <w:sz w:val="24"/>
          <w:szCs w:val="24"/>
        </w:rPr>
        <w:t>одоканал» №05-12108 от 20.10.2011 г)</w:t>
      </w:r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both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t xml:space="preserve">Канализационная сеть запроектирована из полипропиленовых безнапорных гофрированных с двухслойной стенкой труб фирмы </w:t>
      </w:r>
      <w:r w:rsidRPr="000E070D">
        <w:rPr>
          <w:rStyle w:val="1"/>
          <w:sz w:val="24"/>
          <w:szCs w:val="24"/>
          <w:lang w:val="ru-RU"/>
        </w:rPr>
        <w:t>«</w:t>
      </w:r>
      <w:r w:rsidRPr="000E070D">
        <w:rPr>
          <w:rStyle w:val="1"/>
          <w:sz w:val="24"/>
          <w:szCs w:val="24"/>
          <w:lang w:val="en-US"/>
        </w:rPr>
        <w:t>Pragma</w:t>
      </w:r>
      <w:r w:rsidRPr="000E070D">
        <w:rPr>
          <w:rStyle w:val="1"/>
          <w:sz w:val="24"/>
          <w:szCs w:val="24"/>
          <w:lang w:val="ru-RU"/>
        </w:rPr>
        <w:t xml:space="preserve">» </w:t>
      </w:r>
      <w:r w:rsidRPr="000E070D">
        <w:rPr>
          <w:rStyle w:val="1"/>
          <w:sz w:val="24"/>
          <w:szCs w:val="24"/>
        </w:rPr>
        <w:t xml:space="preserve">0500 мм по ТУ 2248-001- 76167990-2005, общей протяженностью </w:t>
      </w:r>
      <w:r w:rsidRPr="000E070D">
        <w:rPr>
          <w:rStyle w:val="1"/>
          <w:sz w:val="24"/>
          <w:szCs w:val="24"/>
          <w:lang w:val="en-US"/>
        </w:rPr>
        <w:t>L</w:t>
      </w:r>
      <w:r w:rsidRPr="000E070D">
        <w:rPr>
          <w:rStyle w:val="1"/>
          <w:sz w:val="24"/>
          <w:szCs w:val="24"/>
          <w:lang w:val="ru-RU"/>
        </w:rPr>
        <w:t xml:space="preserve">= </w:t>
      </w:r>
      <w:r w:rsidRPr="000E070D">
        <w:rPr>
          <w:rStyle w:val="1"/>
          <w:sz w:val="24"/>
          <w:szCs w:val="24"/>
        </w:rPr>
        <w:t>1684,0 м.</w:t>
      </w:r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both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t>Производство работ по</w:t>
      </w:r>
      <w:r w:rsidRPr="000E070D">
        <w:rPr>
          <w:rStyle w:val="1"/>
          <w:sz w:val="24"/>
          <w:szCs w:val="24"/>
        </w:rPr>
        <w:t xml:space="preserve"> трассе канализации на участках пересечения с автомобильной дорогой предусмотрено методом горизонтально-направленного бурения.</w:t>
      </w:r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both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t xml:space="preserve">(Участки: от колодца №1 до колодца №6, №26-№27, №36-№38). Трубопроводы на данных участках запроектированы из полиэтиленовых труб ПЭ 100 </w:t>
      </w:r>
      <w:r w:rsidRPr="000E070D">
        <w:rPr>
          <w:rStyle w:val="1"/>
          <w:sz w:val="24"/>
          <w:szCs w:val="24"/>
          <w:lang w:val="en-US"/>
        </w:rPr>
        <w:t>SDR</w:t>
      </w:r>
      <w:r w:rsidRPr="000E070D">
        <w:rPr>
          <w:rStyle w:val="1"/>
          <w:sz w:val="24"/>
          <w:szCs w:val="24"/>
          <w:lang w:val="ru-RU"/>
        </w:rPr>
        <w:t xml:space="preserve"> </w:t>
      </w:r>
      <w:r w:rsidRPr="000E070D">
        <w:rPr>
          <w:rStyle w:val="1"/>
          <w:sz w:val="24"/>
          <w:szCs w:val="24"/>
        </w:rPr>
        <w:t xml:space="preserve">17 500x29,7 тип «Техническая» по ГОСТ 18599-2001, общей протяженностью </w:t>
      </w:r>
      <w:r w:rsidRPr="000E070D">
        <w:rPr>
          <w:rStyle w:val="1"/>
          <w:sz w:val="24"/>
          <w:szCs w:val="24"/>
          <w:lang w:val="en-US"/>
        </w:rPr>
        <w:t>L</w:t>
      </w:r>
      <w:r w:rsidRPr="000E070D">
        <w:rPr>
          <w:rStyle w:val="1"/>
          <w:sz w:val="24"/>
          <w:szCs w:val="24"/>
          <w:lang w:val="ru-RU"/>
        </w:rPr>
        <w:t xml:space="preserve">= </w:t>
      </w:r>
      <w:r w:rsidRPr="000E070D">
        <w:rPr>
          <w:rStyle w:val="1"/>
          <w:sz w:val="24"/>
          <w:szCs w:val="24"/>
        </w:rPr>
        <w:t>439,0 м</w:t>
      </w:r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both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lastRenderedPageBreak/>
        <w:t xml:space="preserve">Глубина заложения сети составляет </w:t>
      </w:r>
      <w:r w:rsidRPr="000E070D">
        <w:rPr>
          <w:rStyle w:val="1"/>
          <w:sz w:val="24"/>
          <w:szCs w:val="24"/>
        </w:rPr>
        <w:t>от 1,40 до 6,13 м от натурной отметки земли до лотка трубы.</w:t>
      </w:r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both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t>Колодцы на сети круглые ж/бетонные 01500,2000 мм по ТП 902-09-22.84 альбом II, VI.</w:t>
      </w:r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both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t>Минимальная ширина технического коридора для прокладки линейного объекта</w:t>
      </w:r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both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t>-7 м.</w:t>
      </w:r>
    </w:p>
    <w:p w:rsidR="00FE7EEA" w:rsidRPr="000E070D" w:rsidRDefault="00B35779" w:rsidP="000E070D">
      <w:pPr>
        <w:pStyle w:val="32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2" w:name="bookmark6"/>
      <w:r w:rsidRPr="000E070D">
        <w:rPr>
          <w:sz w:val="24"/>
          <w:szCs w:val="24"/>
        </w:rPr>
        <w:t>Сведения о размещении линейного об</w:t>
      </w:r>
      <w:r w:rsidRPr="000E070D">
        <w:rPr>
          <w:sz w:val="24"/>
          <w:szCs w:val="24"/>
        </w:rPr>
        <w:t>ъекта на осваиваемой территории</w:t>
      </w:r>
      <w:bookmarkEnd w:id="2"/>
    </w:p>
    <w:p w:rsidR="00FE7EEA" w:rsidRPr="000E070D" w:rsidRDefault="00B35779" w:rsidP="000E070D">
      <w:pPr>
        <w:pStyle w:val="26"/>
        <w:shd w:val="clear" w:color="auto" w:fill="auto"/>
        <w:spacing w:line="240" w:lineRule="auto"/>
        <w:jc w:val="both"/>
        <w:rPr>
          <w:sz w:val="24"/>
          <w:szCs w:val="24"/>
        </w:rPr>
      </w:pPr>
      <w:r w:rsidRPr="000E070D">
        <w:rPr>
          <w:rStyle w:val="1"/>
          <w:sz w:val="24"/>
          <w:szCs w:val="24"/>
        </w:rPr>
        <w:t>Линейный объект не размещается на землях сельскохозяйственного назначения, лесного, водного фондов. Линейны</w:t>
      </w:r>
      <w:r>
        <w:rPr>
          <w:rStyle w:val="1"/>
        </w:rPr>
        <w:t xml:space="preserve">й </w:t>
      </w:r>
      <w:r w:rsidRPr="000E070D">
        <w:rPr>
          <w:rStyle w:val="1"/>
          <w:sz w:val="24"/>
          <w:szCs w:val="24"/>
        </w:rPr>
        <w:t>объект проходит через санитарно-защитную зону.</w:t>
      </w:r>
    </w:p>
    <w:sectPr w:rsidR="00FE7EEA" w:rsidRPr="000E070D" w:rsidSect="00FE7EEA">
      <w:pgSz w:w="16837" w:h="11905" w:orient="landscape"/>
      <w:pgMar w:top="917" w:right="1003" w:bottom="816" w:left="1171" w:header="0" w:footer="3" w:gutter="0"/>
      <w:cols w:num="2" w:space="174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79" w:rsidRDefault="00B35779" w:rsidP="00FE7EEA">
      <w:r>
        <w:separator/>
      </w:r>
    </w:p>
  </w:endnote>
  <w:endnote w:type="continuationSeparator" w:id="1">
    <w:p w:rsidR="00B35779" w:rsidRDefault="00B35779" w:rsidP="00FE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79" w:rsidRDefault="00B35779">
      <w:r>
        <w:separator/>
      </w:r>
    </w:p>
  </w:footnote>
  <w:footnote w:type="continuationSeparator" w:id="1">
    <w:p w:rsidR="00B35779" w:rsidRDefault="00B35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6A8A"/>
    <w:multiLevelType w:val="multilevel"/>
    <w:tmpl w:val="2AF8D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E7EEA"/>
    <w:rsid w:val="000E070D"/>
    <w:rsid w:val="00B35779"/>
    <w:rsid w:val="00BB4E06"/>
    <w:rsid w:val="00FE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E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7EE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E7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2pt">
    <w:name w:val="Основной текст (3) + 12 pt"/>
    <w:basedOn w:val="3"/>
    <w:rsid w:val="00FE7EEA"/>
    <w:rPr>
      <w:spacing w:val="0"/>
      <w:sz w:val="24"/>
      <w:szCs w:val="24"/>
    </w:rPr>
  </w:style>
  <w:style w:type="character" w:customStyle="1" w:styleId="25">
    <w:name w:val="Основной текст (25)_"/>
    <w:basedOn w:val="a0"/>
    <w:link w:val="250"/>
    <w:rsid w:val="00FE7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2">
    <w:name w:val="Основной текст (2)_"/>
    <w:basedOn w:val="a0"/>
    <w:link w:val="20"/>
    <w:rsid w:val="00FE7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"/>
    <w:basedOn w:val="2"/>
    <w:rsid w:val="00FE7EEA"/>
    <w:rPr>
      <w:spacing w:val="0"/>
    </w:rPr>
  </w:style>
  <w:style w:type="character" w:customStyle="1" w:styleId="4">
    <w:name w:val="Основной текст (4)_"/>
    <w:basedOn w:val="a0"/>
    <w:link w:val="40"/>
    <w:rsid w:val="00FE7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Заголовок №2 (2)_"/>
    <w:basedOn w:val="a0"/>
    <w:link w:val="220"/>
    <w:rsid w:val="00FE7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95pt">
    <w:name w:val="Заголовок №2 (2) + 9;5 pt;Курсив"/>
    <w:basedOn w:val="22"/>
    <w:rsid w:val="00FE7EEA"/>
    <w:rPr>
      <w:i/>
      <w:iCs/>
      <w:spacing w:val="0"/>
      <w:sz w:val="19"/>
      <w:szCs w:val="19"/>
    </w:rPr>
  </w:style>
  <w:style w:type="character" w:customStyle="1" w:styleId="23">
    <w:name w:val="Основной текст (2)"/>
    <w:basedOn w:val="2"/>
    <w:rsid w:val="00FE7EEA"/>
    <w:rPr>
      <w:spacing w:val="0"/>
    </w:rPr>
  </w:style>
  <w:style w:type="character" w:customStyle="1" w:styleId="21pt">
    <w:name w:val="Основной текст (2) + Интервал 1 pt"/>
    <w:basedOn w:val="2"/>
    <w:rsid w:val="00FE7EEA"/>
    <w:rPr>
      <w:spacing w:val="30"/>
    </w:rPr>
  </w:style>
  <w:style w:type="character" w:customStyle="1" w:styleId="24">
    <w:name w:val="Основной текст (2)"/>
    <w:basedOn w:val="2"/>
    <w:rsid w:val="00FE7EEA"/>
    <w:rPr>
      <w:spacing w:val="0"/>
      <w:u w:val="single"/>
    </w:rPr>
  </w:style>
  <w:style w:type="character" w:customStyle="1" w:styleId="12">
    <w:name w:val="Заголовок №1 (2)_"/>
    <w:basedOn w:val="a0"/>
    <w:link w:val="120"/>
    <w:rsid w:val="00FE7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2Batang95pt0pt">
    <w:name w:val="Заголовок №1 (2) + Batang;9;5 pt;Полужирный;Не курсив;Интервал 0 pt"/>
    <w:basedOn w:val="12"/>
    <w:rsid w:val="00FE7EEA"/>
    <w:rPr>
      <w:rFonts w:ascii="Batang" w:eastAsia="Batang" w:hAnsi="Batang" w:cs="Batang"/>
      <w:b/>
      <w:bCs/>
      <w:i/>
      <w:iCs/>
      <w:spacing w:val="0"/>
      <w:sz w:val="19"/>
      <w:szCs w:val="19"/>
    </w:rPr>
  </w:style>
  <w:style w:type="character" w:customStyle="1" w:styleId="121">
    <w:name w:val="Заголовок №1 (2)"/>
    <w:basedOn w:val="12"/>
    <w:rsid w:val="00FE7EEA"/>
    <w:rPr>
      <w:u w:val="single"/>
    </w:rPr>
  </w:style>
  <w:style w:type="character" w:customStyle="1" w:styleId="a4">
    <w:name w:val="Основной текст_"/>
    <w:basedOn w:val="a0"/>
    <w:link w:val="26"/>
    <w:rsid w:val="00FE7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Основной текст1"/>
    <w:basedOn w:val="a4"/>
    <w:rsid w:val="00FE7EEA"/>
    <w:rPr>
      <w:spacing w:val="0"/>
    </w:rPr>
  </w:style>
  <w:style w:type="character" w:customStyle="1" w:styleId="32">
    <w:name w:val="Заголовок №3 (2)_"/>
    <w:basedOn w:val="a0"/>
    <w:link w:val="320"/>
    <w:rsid w:val="00FE7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30">
    <w:name w:val="Основной текст (3)"/>
    <w:basedOn w:val="a"/>
    <w:link w:val="3"/>
    <w:rsid w:val="00FE7E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0">
    <w:name w:val="Основной текст (25)"/>
    <w:basedOn w:val="a"/>
    <w:link w:val="25"/>
    <w:rsid w:val="00FE7EEA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20">
    <w:name w:val="Основной текст (2)"/>
    <w:basedOn w:val="a"/>
    <w:link w:val="2"/>
    <w:rsid w:val="00FE7EE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E7E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0">
    <w:name w:val="Заголовок №2 (2)"/>
    <w:basedOn w:val="a"/>
    <w:link w:val="22"/>
    <w:rsid w:val="00FE7EEA"/>
    <w:pPr>
      <w:shd w:val="clear" w:color="auto" w:fill="FFFFFF"/>
      <w:spacing w:line="226" w:lineRule="exac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rsid w:val="00FE7EEA"/>
    <w:pPr>
      <w:shd w:val="clear" w:color="auto" w:fill="FFFFFF"/>
      <w:spacing w:after="600" w:line="226" w:lineRule="exact"/>
      <w:outlineLvl w:val="0"/>
    </w:pPr>
    <w:rPr>
      <w:rFonts w:ascii="Times New Roman" w:eastAsia="Times New Roman" w:hAnsi="Times New Roman" w:cs="Times New Roman"/>
      <w:i/>
      <w:iCs/>
      <w:spacing w:val="-30"/>
      <w:sz w:val="25"/>
      <w:szCs w:val="25"/>
    </w:rPr>
  </w:style>
  <w:style w:type="paragraph" w:customStyle="1" w:styleId="26">
    <w:name w:val="Основной текст2"/>
    <w:basedOn w:val="a"/>
    <w:link w:val="a4"/>
    <w:rsid w:val="00FE7E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20">
    <w:name w:val="Заголовок №3 (2)"/>
    <w:basedOn w:val="a"/>
    <w:link w:val="32"/>
    <w:rsid w:val="00FE7EEA"/>
    <w:pPr>
      <w:shd w:val="clear" w:color="auto" w:fill="FFFFFF"/>
      <w:spacing w:before="360" w:after="180" w:line="0" w:lineRule="atLeast"/>
      <w:outlineLvl w:val="2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RESS~1.GOR\AppData\Local\Temp\FineReader1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PRESS~1.GOR\AppData\Local\Temp\FineReader1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1</cp:revision>
  <dcterms:created xsi:type="dcterms:W3CDTF">2012-10-04T13:21:00Z</dcterms:created>
  <dcterms:modified xsi:type="dcterms:W3CDTF">2012-10-04T13:32:00Z</dcterms:modified>
</cp:coreProperties>
</file>