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C1" w:rsidRPr="002E2EC1" w:rsidRDefault="002E2EC1" w:rsidP="002E2EC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bCs/>
          <w:i/>
        </w:rPr>
      </w:pPr>
      <w:r w:rsidRPr="002E2EC1">
        <w:rPr>
          <w:rFonts w:ascii="Times New Roman" w:hAnsi="Times New Roman" w:cs="Times New Roman"/>
          <w:bCs/>
          <w:i/>
        </w:rPr>
        <w:t>Выписка из Арбитражного процессуального кодекса Российской Федерации от 24.07.2002 № 95-ФЗ</w:t>
      </w:r>
    </w:p>
    <w:p w:rsidR="002E2EC1" w:rsidRPr="002E2EC1" w:rsidRDefault="002E2EC1" w:rsidP="002E2EC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bCs/>
          <w:i/>
        </w:rPr>
      </w:pPr>
      <w:r w:rsidRPr="002E2EC1">
        <w:rPr>
          <w:rFonts w:ascii="Times New Roman" w:hAnsi="Times New Roman" w:cs="Times New Roman"/>
          <w:bCs/>
          <w:i/>
        </w:rPr>
        <w:t>(ред. от 15.02.2016)</w:t>
      </w:r>
    </w:p>
    <w:p w:rsidR="002E2EC1" w:rsidRDefault="002E2EC1" w:rsidP="002E2E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EC1" w:rsidRPr="002E2EC1" w:rsidRDefault="002E2EC1" w:rsidP="002E2EC1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E2EC1">
        <w:rPr>
          <w:rFonts w:ascii="Times New Roman" w:hAnsi="Times New Roman" w:cs="Times New Roman"/>
          <w:bCs w:val="0"/>
          <w:sz w:val="32"/>
          <w:szCs w:val="32"/>
        </w:rPr>
        <w:t>АРБИТРАЖНЫЙ ПРОЦЕССУАЛЬНЫЙ КОДЕКС РОССИЙСКОЙ ФЕДЕРАЦИИ</w:t>
      </w:r>
    </w:p>
    <w:p w:rsidR="002E2EC1" w:rsidRDefault="002E2EC1" w:rsidP="002E2E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EC1" w:rsidRPr="002E2EC1" w:rsidRDefault="002E2EC1" w:rsidP="002E2E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>Глава 24. РАССМОТРЕНИЕ ДЕЛ ОБ ОСПАРИВАНИИ</w:t>
      </w:r>
    </w:p>
    <w:p w:rsidR="002E2EC1" w:rsidRPr="002E2EC1" w:rsidRDefault="002E2EC1" w:rsidP="002E2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>НЕНОРМАТИВНЫХ ПРАВОВЫХ АКТОВ, РЕШЕНИЙ И ДЕЙСТВИЙ</w:t>
      </w:r>
    </w:p>
    <w:p w:rsidR="002E2EC1" w:rsidRPr="002E2EC1" w:rsidRDefault="002E2EC1" w:rsidP="002E2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>(БЕЗДЕЙСТВИЯ) ГОСУДАРСТВЕННЫХ ОРГАНОВ, ОРГАНОВ МЕСТНОГО</w:t>
      </w:r>
    </w:p>
    <w:p w:rsidR="002E2EC1" w:rsidRPr="002E2EC1" w:rsidRDefault="002E2EC1" w:rsidP="002E2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>САМОУПРАВЛЕНИЯ, ИНЫХ ОРГАНОВ, ОРГАНИЗАЦИЙ, НАДЕЛЕННЫХ</w:t>
      </w:r>
    </w:p>
    <w:p w:rsidR="002E2EC1" w:rsidRPr="002E2EC1" w:rsidRDefault="002E2EC1" w:rsidP="002E2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proofErr w:type="gramStart"/>
      <w:r w:rsidRPr="002E2EC1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2E2EC1">
        <w:rPr>
          <w:rFonts w:ascii="Times New Roman" w:hAnsi="Times New Roman" w:cs="Times New Roman"/>
          <w:sz w:val="24"/>
          <w:szCs w:val="24"/>
        </w:rPr>
        <w:t xml:space="preserve"> ГОСУДАРСТВЕННЫМИ ИЛИ</w:t>
      </w:r>
    </w:p>
    <w:p w:rsidR="002E2EC1" w:rsidRPr="002E2EC1" w:rsidRDefault="002E2EC1" w:rsidP="002E2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>ИНЫМИ ПУБЛИЧНЫМИ ПОЛНОМОЧИЯМИ, ДОЛЖНОСТНЫХ ЛИЦ</w:t>
      </w:r>
    </w:p>
    <w:p w:rsidR="002E2EC1" w:rsidRPr="002E2EC1" w:rsidRDefault="002E2EC1" w:rsidP="002E2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2E2E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5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правилам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искового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производства, предусмотренным настоящим Кодексом, с особенностями, установленными в настоящей главе.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6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недействительными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7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 w:rsidRPr="002E2EC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2E2EC1">
        <w:rPr>
          <w:rFonts w:ascii="Times New Roman" w:hAnsi="Times New Roman" w:cs="Times New Roman"/>
          <w:sz w:val="24"/>
          <w:szCs w:val="24"/>
        </w:rPr>
        <w:t>, решений и действий (бездействия) незаконными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8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9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3. Заявления о признании ненормативных правовых актов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недействительными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 xml:space="preserve">Статья 199. Требования к заявлению о признании ненормативного правового акта </w:t>
      </w:r>
      <w:proofErr w:type="gramStart"/>
      <w:r w:rsidRPr="002E2EC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2E2EC1">
        <w:rPr>
          <w:rFonts w:ascii="Times New Roman" w:hAnsi="Times New Roman" w:cs="Times New Roman"/>
          <w:sz w:val="24"/>
          <w:szCs w:val="24"/>
        </w:rPr>
        <w:t>, решений и действий (бездействия) незаконными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0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частью 1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1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пунктами 1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2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2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3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10 части 2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4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частью 3 статьи 125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настоящего Кодекса.</w:t>
      </w:r>
      <w:proofErr w:type="gramEnd"/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В заявлении должны быть также указаны: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2) название, номер, дата принятия оспариваемого акта, решения, время совершения действий;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5) требование заявителя о признании ненормативного правового акта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недействительным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>, решений и действий (бездействия) незаконными.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15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02.10.2007 N 225-ФЗ)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2. К заявлению прилагаются документы, указанные в </w:t>
      </w:r>
      <w:hyperlink r:id="rId16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статье 126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настоящего Кодекса, а также текст оспариваемого акта, решения.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17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02.10.2007 N 225-ФЗ)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3. По ходатайству заявителя арбитражный суд может приостановить действие оспариваемого акта, решения.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lastRenderedPageBreak/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Федеральных законов от 30.04.2010 </w:t>
      </w:r>
      <w:hyperlink r:id="rId18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N 69-ФЗ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, от 27.07.2010 </w:t>
      </w:r>
      <w:hyperlink r:id="rId19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N 228-ФЗ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20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02.10.2007 N 225-ФЗ)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21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главе 11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настоящего Кодекса.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ред. Федерального </w:t>
      </w:r>
      <w:hyperlink r:id="rId22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23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или совершили действия (бездействие).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</w:t>
      </w:r>
      <w:r w:rsidRPr="002E2EC1">
        <w:rPr>
          <w:rFonts w:ascii="Times New Roman" w:hAnsi="Times New Roman" w:cs="Times New Roman"/>
          <w:b w:val="0"/>
          <w:sz w:val="24"/>
          <w:szCs w:val="24"/>
        </w:rPr>
        <w:lastRenderedPageBreak/>
        <w:t>для рассмотрения дела и принятия решения, арбитражный суд может истребовать их по своей инициативе.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EC1">
        <w:rPr>
          <w:rFonts w:ascii="Times New Roman" w:hAnsi="Times New Roman" w:cs="Times New Roman"/>
          <w:sz w:val="24"/>
          <w:szCs w:val="24"/>
        </w:rP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24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главе 20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настоящего Кодекса.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ред. Федерального </w:t>
      </w:r>
      <w:hyperlink r:id="rId25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ред. Федерального </w:t>
      </w:r>
      <w:hyperlink r:id="rId26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3. В случае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ред. Федерального </w:t>
      </w:r>
      <w:hyperlink r:id="rId27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28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1) наименование органа или лица,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принявших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оспариваемый акт, решение; название, номер, дата принятия оспариваемого акта, решения;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2) название закона или иного нормативного правового акта, на соответствие которому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проверены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оспариваемый акт, решение;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3) указание на признание оспариваемого акта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недействительным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29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(в ред. Федерального </w:t>
      </w:r>
      <w:hyperlink r:id="rId30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6. В резолютивной части решения арбитражный суд может указать на необходимость сообщения суду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соответствующими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органом или лицом об исполнении решения суда.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ред. Федерального </w:t>
      </w:r>
      <w:hyperlink r:id="rId31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8. Со дня принятия решения арбитражного суда о признании 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недействительным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2E2EC1" w:rsidRPr="002E2EC1" w:rsidRDefault="002E2EC1" w:rsidP="002E2EC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2E2EC1" w:rsidRPr="002E2EC1" w:rsidRDefault="002E2EC1" w:rsidP="002E2EC1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C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E2E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ред. Федерального </w:t>
      </w:r>
      <w:hyperlink r:id="rId32" w:history="1">
        <w:r w:rsidRPr="002E2EC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2E2EC1">
        <w:rPr>
          <w:rFonts w:ascii="Times New Roman" w:hAnsi="Times New Roman" w:cs="Times New Roman"/>
          <w:b w:val="0"/>
          <w:sz w:val="24"/>
          <w:szCs w:val="24"/>
        </w:rPr>
        <w:t xml:space="preserve"> от 27.07.2010 N 228-ФЗ)</w:t>
      </w:r>
    </w:p>
    <w:p w:rsidR="005A20DF" w:rsidRPr="002E2EC1" w:rsidRDefault="005A20DF" w:rsidP="002E2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20DF" w:rsidRPr="002E2EC1" w:rsidSect="00D75C82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2EC1"/>
    <w:rsid w:val="002E2EC1"/>
    <w:rsid w:val="005A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A4F19EBAB5F2668E7F16F8A650AE8BFE7B6309ADF4719D345CDDE60B7BA9568DC01D55F0D524nEd2L" TargetMode="External"/><Relationship Id="rId13" Type="http://schemas.openxmlformats.org/officeDocument/2006/relationships/hyperlink" Target="consultantplus://offline/ref=5A57A4F19EBAB5F2668E7F16F8A650AE8BF17B6A04A6F4719D345CDDE60B7BA9568DC01D55F0D022nEdBL" TargetMode="External"/><Relationship Id="rId18" Type="http://schemas.openxmlformats.org/officeDocument/2006/relationships/hyperlink" Target="consultantplus://offline/ref=5A57A4F19EBAB5F2668E7F16F8A650AE8BFF796904A3F4719D345CDDE60B7BA9568DC01D55F0D722nEdAL" TargetMode="External"/><Relationship Id="rId26" Type="http://schemas.openxmlformats.org/officeDocument/2006/relationships/hyperlink" Target="consultantplus://offline/ref=5A57A4F19EBAB5F2668E7F16F8A650AE8BFE7B6309ADF4719D345CDDE60B7BA9568DC01D55F0D525nEd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57A4F19EBAB5F2668E7F16F8A650AE8BF17B6A04A6F4719D345CDDE60B7BA9568DC01D55F0D025nEd3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A57A4F19EBAB5F2668E7F16F8A650AE8BFE7B6309ADF4719D345CDDE60B7BA9568DC01D55F0D62DnEdAL" TargetMode="External"/><Relationship Id="rId12" Type="http://schemas.openxmlformats.org/officeDocument/2006/relationships/hyperlink" Target="consultantplus://offline/ref=5A57A4F19EBAB5F2668E7F16F8A650AE8BF17B6A04A6F4719D345CDDE60B7BA9568DC01D55F0D022nEd3L" TargetMode="External"/><Relationship Id="rId17" Type="http://schemas.openxmlformats.org/officeDocument/2006/relationships/hyperlink" Target="consultantplus://offline/ref=5A57A4F19EBAB5F2668E7F16F8A650AE8BFF796902A2F4719D345CDDE60B7BA9568DC01D55F0D72DnEd6L" TargetMode="External"/><Relationship Id="rId25" Type="http://schemas.openxmlformats.org/officeDocument/2006/relationships/hyperlink" Target="consultantplus://offline/ref=5A57A4F19EBAB5F2668E7F16F8A650AE8BFE7B6309ADF4719D345CDDE60B7BA9568DC01D55F0D524nEdB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57A4F19EBAB5F2668E7F16F8A650AE8BF17B6A04A6F4719D345CDDE60B7BA9568DC01D55F0D023nEd0L" TargetMode="External"/><Relationship Id="rId20" Type="http://schemas.openxmlformats.org/officeDocument/2006/relationships/hyperlink" Target="consultantplus://offline/ref=5A57A4F19EBAB5F2668E7F16F8A650AE8BFF796902A2F4719D345CDDE60B7BA9568DC01D55F0D72DnEd4L" TargetMode="External"/><Relationship Id="rId29" Type="http://schemas.openxmlformats.org/officeDocument/2006/relationships/hyperlink" Target="consultantplus://offline/ref=5A57A4F19EBAB5F2668E7F16F8A650AE8BFE7B6309ADF4719D345CDDE60B7BA9568DC01D55F0D525nE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7A4F19EBAB5F2668E7F16F8A650AE8BFE7B6309ADF4719D345CDDE60B7BA9568DC01D55F0D62DnEd5L" TargetMode="External"/><Relationship Id="rId11" Type="http://schemas.openxmlformats.org/officeDocument/2006/relationships/hyperlink" Target="consultantplus://offline/ref=5A57A4F19EBAB5F2668E7F16F8A650AE8BF17B6A04A6F4719D345CDDE60B7BA9568DC01D55F0D022nEd2L" TargetMode="External"/><Relationship Id="rId24" Type="http://schemas.openxmlformats.org/officeDocument/2006/relationships/hyperlink" Target="consultantplus://offline/ref=5A57A4F19EBAB5F2668E7F16F8A650AE8BF17B6A04A6F4719D345CDDE60B7BA9568DC01D55F1D722nEd4L" TargetMode="External"/><Relationship Id="rId32" Type="http://schemas.openxmlformats.org/officeDocument/2006/relationships/hyperlink" Target="consultantplus://offline/ref=5A57A4F19EBAB5F2668E7F16F8A650AE8BFE7B6309ADF4719D345CDDE60B7BA9568DC01D55F0D525nEd5L" TargetMode="External"/><Relationship Id="rId5" Type="http://schemas.openxmlformats.org/officeDocument/2006/relationships/hyperlink" Target="consultantplus://offline/ref=5A57A4F19EBAB5F2668E7F16F8A650AE8BF17B6A04A6F4719D345CDDE60B7BA9568DC01D55F0D021nEd7L" TargetMode="External"/><Relationship Id="rId15" Type="http://schemas.openxmlformats.org/officeDocument/2006/relationships/hyperlink" Target="consultantplus://offline/ref=5A57A4F19EBAB5F2668E7F16F8A650AE8BFF796902A2F4719D345CDDE60B7BA9568DC01D55F0D72DnEd0L" TargetMode="External"/><Relationship Id="rId23" Type="http://schemas.openxmlformats.org/officeDocument/2006/relationships/hyperlink" Target="consultantplus://offline/ref=5A57A4F19EBAB5F2668E7F16F8A650AE8BFE7B6309ADF4719D345CDDE60B7BA9568DC01D55F0D524nEd4L" TargetMode="External"/><Relationship Id="rId28" Type="http://schemas.openxmlformats.org/officeDocument/2006/relationships/hyperlink" Target="consultantplus://offline/ref=5A57A4F19EBAB5F2668E7F16F8A650AE8BFE7B6309ADF4719D345CDDE60B7BA9568DC01D55F0D525nEd0L" TargetMode="External"/><Relationship Id="rId10" Type="http://schemas.openxmlformats.org/officeDocument/2006/relationships/hyperlink" Target="consultantplus://offline/ref=5A57A4F19EBAB5F2668E7F16F8A650AE8BF17B6A04A6F4719D345CDDE60B7BA9568DC01D55F0D021nEdAL" TargetMode="External"/><Relationship Id="rId19" Type="http://schemas.openxmlformats.org/officeDocument/2006/relationships/hyperlink" Target="consultantplus://offline/ref=5A57A4F19EBAB5F2668E7F16F8A650AE8BFE7B6309ADF4719D345CDDE60B7BA9568DC01D55F0D524nEd6L" TargetMode="External"/><Relationship Id="rId31" Type="http://schemas.openxmlformats.org/officeDocument/2006/relationships/hyperlink" Target="consultantplus://offline/ref=5A57A4F19EBAB5F2668E7F16F8A650AE8BFE7B6309ADF4719D345CDDE60B7BA9568DC01D55F0D525nEd4L" TargetMode="External"/><Relationship Id="rId4" Type="http://schemas.openxmlformats.org/officeDocument/2006/relationships/hyperlink" Target="consultantplus://offline/ref=5A57A4F19EBAB5F2668E7F16F8A650AE8BFE7B6309ADF4719D345CDDE60B7BA9568DC01D55F0D62DnEd6L" TargetMode="External"/><Relationship Id="rId9" Type="http://schemas.openxmlformats.org/officeDocument/2006/relationships/hyperlink" Target="consultantplus://offline/ref=5A57A4F19EBAB5F2668E7F16F8A650AE8BFE7B6309ADF4719D345CDDE60B7BA9568DC01D55F0D524nEd3L" TargetMode="External"/><Relationship Id="rId14" Type="http://schemas.openxmlformats.org/officeDocument/2006/relationships/hyperlink" Target="consultantplus://offline/ref=5A57A4F19EBAB5F2668E7F16F8A650AE8BF17B6A04A6F4719D345CDDE60B7BA9568DC01D55F0D023nEd3L" TargetMode="External"/><Relationship Id="rId22" Type="http://schemas.openxmlformats.org/officeDocument/2006/relationships/hyperlink" Target="consultantplus://offline/ref=5A57A4F19EBAB5F2668E7F16F8A650AE8BFE7B6309ADF4719D345CDDE60B7BA9568DC01D55F0D524nEd7L" TargetMode="External"/><Relationship Id="rId27" Type="http://schemas.openxmlformats.org/officeDocument/2006/relationships/hyperlink" Target="consultantplus://offline/ref=5A57A4F19EBAB5F2668E7F16F8A650AE8BFE7B6309ADF4719D345CDDE60B7BA9568DC01D55F0D525nEd3L" TargetMode="External"/><Relationship Id="rId30" Type="http://schemas.openxmlformats.org/officeDocument/2006/relationships/hyperlink" Target="consultantplus://offline/ref=5A57A4F19EBAB5F2668E7F16F8A650AE8BFE7B6309ADF4719D345CDDE60B7BA9568DC01D55F0D525nE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Бекутова</dc:creator>
  <cp:lastModifiedBy>Бекутова</cp:lastModifiedBy>
  <cp:revision>1</cp:revision>
  <dcterms:created xsi:type="dcterms:W3CDTF">2016-04-13T11:29:00Z</dcterms:created>
  <dcterms:modified xsi:type="dcterms:W3CDTF">2016-04-13T11:38:00Z</dcterms:modified>
</cp:coreProperties>
</file>