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A6" w:rsidRPr="00AE28CB" w:rsidRDefault="00F36EA6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251658240;visibility:visible;mso-position-vertical-relative:margin">
            <v:imagedata r:id="rId5" o:title=""/>
            <w10:wrap type="topAndBottom" anchory="margin"/>
          </v:shape>
        </w:pict>
      </w:r>
    </w:p>
    <w:p w:rsidR="00F36EA6" w:rsidRPr="00AE28CB" w:rsidRDefault="00F36EA6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>
              <w:txbxContent>
                <w:p w:rsidR="00F36EA6" w:rsidRPr="006F0BF2" w:rsidRDefault="00F36EA6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F36EA6" w:rsidRDefault="00F36EA6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36EA6" w:rsidRPr="003511D9" w:rsidRDefault="00F36EA6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F36EA6" w:rsidRPr="00EF6988" w:rsidRDefault="00F36EA6" w:rsidP="00A14651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</w:p>
                <w:p w:rsidR="00F36EA6" w:rsidRPr="00EF6988" w:rsidRDefault="00F36EA6" w:rsidP="00A1465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B22A51">
                    <w:rPr>
                      <w:b/>
                      <w:bCs/>
                      <w:szCs w:val="28"/>
                      <w:u w:val="single"/>
                    </w:rPr>
                    <w:t>31.10.2018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B22A51">
                    <w:rPr>
                      <w:b/>
                      <w:bCs/>
                      <w:szCs w:val="28"/>
                    </w:rPr>
                    <w:t>№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B22A51">
                    <w:rPr>
                      <w:b/>
                      <w:bCs/>
                      <w:szCs w:val="28"/>
                      <w:u w:val="single"/>
                    </w:rPr>
                    <w:t>2017/4</w:t>
                  </w:r>
                </w:p>
                <w:p w:rsidR="00F36EA6" w:rsidRPr="00EF6988" w:rsidRDefault="00F36EA6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36EA6" w:rsidRPr="00AE28CB" w:rsidRDefault="00F36EA6" w:rsidP="00A14651">
      <w:pPr>
        <w:rPr>
          <w:szCs w:val="28"/>
        </w:rPr>
      </w:pPr>
    </w:p>
    <w:p w:rsidR="00F36EA6" w:rsidRPr="00AE28CB" w:rsidRDefault="00F36EA6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721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619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F36EA6" w:rsidRPr="00AE28CB" w:rsidRDefault="00F36EA6" w:rsidP="00A14651">
      <w:pPr>
        <w:rPr>
          <w:szCs w:val="28"/>
        </w:rPr>
      </w:pPr>
    </w:p>
    <w:p w:rsidR="00F36EA6" w:rsidRPr="00AE28CB" w:rsidRDefault="00F36EA6" w:rsidP="00A14651">
      <w:pPr>
        <w:rPr>
          <w:szCs w:val="28"/>
        </w:rPr>
      </w:pPr>
    </w:p>
    <w:p w:rsidR="00F36EA6" w:rsidRPr="00AE28CB" w:rsidRDefault="00F36EA6" w:rsidP="00A14651">
      <w:pPr>
        <w:rPr>
          <w:szCs w:val="28"/>
        </w:rPr>
      </w:pPr>
      <w:r w:rsidRPr="00AE28CB">
        <w:rPr>
          <w:szCs w:val="28"/>
        </w:rPr>
        <w:tab/>
      </w:r>
      <w:r w:rsidRPr="00AE28CB">
        <w:rPr>
          <w:szCs w:val="28"/>
        </w:rPr>
        <w:tab/>
      </w:r>
    </w:p>
    <w:p w:rsidR="00F36EA6" w:rsidRPr="00C96F38" w:rsidRDefault="00F36EA6" w:rsidP="00A14651">
      <w:pPr>
        <w:rPr>
          <w:b/>
          <w:bCs/>
          <w:sz w:val="24"/>
        </w:rPr>
      </w:pPr>
    </w:p>
    <w:p w:rsidR="00F36EA6" w:rsidRPr="00C96F38" w:rsidRDefault="00F36EA6" w:rsidP="00101A8E">
      <w:pPr>
        <w:jc w:val="center"/>
        <w:rPr>
          <w:b/>
          <w:sz w:val="24"/>
        </w:rPr>
      </w:pPr>
      <w:r w:rsidRPr="00C96F38">
        <w:rPr>
          <w:b/>
          <w:bCs/>
          <w:sz w:val="24"/>
        </w:rPr>
        <w:t xml:space="preserve">О внесении изменений в постановление администрации города Пензы </w:t>
      </w:r>
      <w:r w:rsidRPr="00C96F38">
        <w:rPr>
          <w:b/>
          <w:sz w:val="24"/>
        </w:rPr>
        <w:t>от 29.09.2014  №1131/5 «Об утверждении муниципальной программы города Пензы «Обеспечение управления муниципальной собственностью города Пензы на 2015 - 2020 годы»</w:t>
      </w:r>
    </w:p>
    <w:p w:rsidR="00F36EA6" w:rsidRPr="00C96F38" w:rsidRDefault="00F36EA6" w:rsidP="00A14651">
      <w:pPr>
        <w:jc w:val="center"/>
        <w:rPr>
          <w:b/>
          <w:sz w:val="24"/>
        </w:rPr>
      </w:pPr>
    </w:p>
    <w:p w:rsidR="00F36EA6" w:rsidRPr="003730F3" w:rsidRDefault="00F36EA6" w:rsidP="00A14651">
      <w:pPr>
        <w:ind w:firstLine="708"/>
        <w:rPr>
          <w:sz w:val="24"/>
        </w:rPr>
      </w:pPr>
      <w:r w:rsidRPr="003730F3">
        <w:rPr>
          <w:sz w:val="24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F36EA6" w:rsidRPr="003730F3" w:rsidRDefault="00F36EA6" w:rsidP="00A14651">
      <w:pPr>
        <w:rPr>
          <w:bCs/>
          <w:sz w:val="16"/>
          <w:szCs w:val="16"/>
        </w:rPr>
      </w:pPr>
    </w:p>
    <w:p w:rsidR="00F36EA6" w:rsidRPr="003730F3" w:rsidRDefault="00F36EA6" w:rsidP="00A14651">
      <w:pPr>
        <w:jc w:val="center"/>
        <w:rPr>
          <w:b/>
          <w:bCs/>
          <w:sz w:val="24"/>
        </w:rPr>
      </w:pPr>
      <w:r w:rsidRPr="003730F3">
        <w:rPr>
          <w:b/>
          <w:bCs/>
          <w:sz w:val="24"/>
        </w:rPr>
        <w:t>Администрация города Пензы постановляет:</w:t>
      </w:r>
    </w:p>
    <w:p w:rsidR="00F36EA6" w:rsidRPr="003730F3" w:rsidRDefault="00F36EA6" w:rsidP="00A14651">
      <w:pPr>
        <w:rPr>
          <w:bCs/>
          <w:sz w:val="16"/>
          <w:szCs w:val="16"/>
        </w:rPr>
      </w:pPr>
    </w:p>
    <w:p w:rsidR="00F36EA6" w:rsidRPr="003730F3" w:rsidRDefault="00F36EA6" w:rsidP="00B926F2">
      <w:pPr>
        <w:ind w:firstLine="540"/>
        <w:rPr>
          <w:bCs/>
          <w:sz w:val="24"/>
        </w:rPr>
      </w:pPr>
      <w:r w:rsidRPr="003730F3">
        <w:rPr>
          <w:spacing w:val="-1"/>
          <w:sz w:val="24"/>
        </w:rPr>
        <w:t xml:space="preserve">1. </w:t>
      </w:r>
      <w:r w:rsidRPr="003730F3">
        <w:rPr>
          <w:bCs/>
          <w:sz w:val="24"/>
        </w:rPr>
        <w:t>Внести в постановление администрации города Пензы от 29.09.2014 №1131/5 «Об утверждении муниципальной программы города Пензы «</w:t>
      </w:r>
      <w:r w:rsidRPr="003730F3">
        <w:rPr>
          <w:sz w:val="24"/>
        </w:rPr>
        <w:t>Обеспечение управления муниципальной собственностью города Пензы на 2015 - 2020 годы</w:t>
      </w:r>
      <w:r w:rsidRPr="003730F3">
        <w:rPr>
          <w:bCs/>
          <w:sz w:val="24"/>
        </w:rPr>
        <w:t>» (далее – постановление)</w:t>
      </w:r>
      <w:r w:rsidRPr="003730F3">
        <w:rPr>
          <w:spacing w:val="-1"/>
          <w:sz w:val="24"/>
        </w:rPr>
        <w:t xml:space="preserve"> </w:t>
      </w:r>
      <w:r w:rsidRPr="003730F3">
        <w:rPr>
          <w:bCs/>
          <w:sz w:val="24"/>
        </w:rPr>
        <w:t xml:space="preserve"> следующие изменения: </w:t>
      </w:r>
    </w:p>
    <w:p w:rsidR="00F36EA6" w:rsidRPr="003730F3" w:rsidRDefault="00F36EA6" w:rsidP="00B926F2">
      <w:pPr>
        <w:ind w:firstLine="540"/>
        <w:rPr>
          <w:bCs/>
          <w:sz w:val="24"/>
        </w:rPr>
      </w:pPr>
      <w:r w:rsidRPr="003730F3">
        <w:rPr>
          <w:bCs/>
          <w:sz w:val="24"/>
        </w:rPr>
        <w:t>1.1. В наименование и далее по тексту постановления слова «</w:t>
      </w:r>
      <w:r w:rsidRPr="003730F3">
        <w:rPr>
          <w:sz w:val="24"/>
        </w:rPr>
        <w:t>Обеспечение управления муниципальной собственностью города Пензы на 2015 - 2020 годы</w:t>
      </w:r>
      <w:r w:rsidRPr="003730F3">
        <w:rPr>
          <w:bCs/>
          <w:sz w:val="24"/>
        </w:rPr>
        <w:t>» заменить на «</w:t>
      </w:r>
      <w:r w:rsidRPr="003730F3">
        <w:rPr>
          <w:sz w:val="24"/>
        </w:rPr>
        <w:t>Обеспечение управления муниципальной собственностью города Пензы на 2015 - 2021 годы</w:t>
      </w:r>
      <w:r w:rsidRPr="003730F3">
        <w:rPr>
          <w:bCs/>
          <w:sz w:val="24"/>
        </w:rPr>
        <w:t>».</w:t>
      </w:r>
    </w:p>
    <w:p w:rsidR="00F36EA6" w:rsidRPr="003730F3" w:rsidRDefault="00F36EA6" w:rsidP="00B926F2">
      <w:pPr>
        <w:ind w:firstLine="540"/>
        <w:rPr>
          <w:bCs/>
          <w:sz w:val="24"/>
        </w:rPr>
      </w:pPr>
      <w:r w:rsidRPr="003730F3">
        <w:rPr>
          <w:bCs/>
          <w:sz w:val="24"/>
        </w:rPr>
        <w:t>2. Внести в приложение к постановлению (далее – Программа) следующие изменения:</w:t>
      </w:r>
    </w:p>
    <w:p w:rsidR="00F36EA6" w:rsidRPr="003730F3" w:rsidRDefault="00F36EA6" w:rsidP="00997025">
      <w:pPr>
        <w:ind w:firstLine="540"/>
        <w:rPr>
          <w:bCs/>
          <w:sz w:val="24"/>
        </w:rPr>
      </w:pPr>
      <w:r w:rsidRPr="003730F3">
        <w:rPr>
          <w:bCs/>
          <w:sz w:val="24"/>
        </w:rPr>
        <w:t>2.1. По тексту программы слова «</w:t>
      </w:r>
      <w:r w:rsidRPr="003730F3">
        <w:rPr>
          <w:sz w:val="24"/>
        </w:rPr>
        <w:t>Обеспечение управления муниципальной собственностью города Пензы на 2015 - 2020 годы</w:t>
      </w:r>
      <w:r w:rsidRPr="003730F3">
        <w:rPr>
          <w:bCs/>
          <w:sz w:val="24"/>
        </w:rPr>
        <w:t>» заменить на «</w:t>
      </w:r>
      <w:r w:rsidRPr="003730F3">
        <w:rPr>
          <w:sz w:val="24"/>
        </w:rPr>
        <w:t>Обеспечение управления муниципальной собственностью города Пензы на 2015 - 2021 годы</w:t>
      </w:r>
      <w:r w:rsidRPr="003730F3">
        <w:rPr>
          <w:bCs/>
          <w:sz w:val="24"/>
        </w:rPr>
        <w:t>».</w:t>
      </w:r>
    </w:p>
    <w:p w:rsidR="00F36EA6" w:rsidRPr="003730F3" w:rsidRDefault="00F36EA6" w:rsidP="00B926F2">
      <w:pPr>
        <w:ind w:firstLine="540"/>
        <w:rPr>
          <w:spacing w:val="-1"/>
          <w:sz w:val="24"/>
        </w:rPr>
      </w:pPr>
      <w:r w:rsidRPr="003730F3">
        <w:rPr>
          <w:spacing w:val="-1"/>
          <w:sz w:val="24"/>
        </w:rPr>
        <w:t xml:space="preserve">2.2. В паспорте Программы строку «Этапы и сроки реализации программы»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117"/>
      </w:tblGrid>
      <w:tr w:rsidR="00F36EA6" w:rsidRPr="003730F3" w:rsidTr="00B450F8">
        <w:trPr>
          <w:trHeight w:val="100"/>
        </w:trPr>
        <w:tc>
          <w:tcPr>
            <w:tcW w:w="3420" w:type="dxa"/>
          </w:tcPr>
          <w:p w:rsidR="00F36EA6" w:rsidRPr="003730F3" w:rsidRDefault="00F36EA6" w:rsidP="00B450F8">
            <w:pPr>
              <w:ind w:firstLine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Этапы и сроки реализации программы</w:t>
            </w:r>
          </w:p>
        </w:tc>
        <w:tc>
          <w:tcPr>
            <w:tcW w:w="6117" w:type="dxa"/>
          </w:tcPr>
          <w:p w:rsidR="00F36EA6" w:rsidRPr="003730F3" w:rsidRDefault="00F36EA6" w:rsidP="00B450F8">
            <w:pPr>
              <w:ind w:firstLine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2015-2021 годы, разделение на этапы не предусмотрено</w:t>
            </w:r>
          </w:p>
        </w:tc>
      </w:tr>
    </w:tbl>
    <w:p w:rsidR="00F36EA6" w:rsidRPr="003730F3" w:rsidRDefault="00F36EA6" w:rsidP="002313DA">
      <w:pPr>
        <w:autoSpaceDE w:val="0"/>
        <w:autoSpaceDN w:val="0"/>
        <w:adjustRightInd w:val="0"/>
        <w:ind w:firstLine="540"/>
        <w:rPr>
          <w:sz w:val="24"/>
        </w:rPr>
      </w:pPr>
      <w:r w:rsidRPr="003730F3">
        <w:rPr>
          <w:spacing w:val="-1"/>
          <w:sz w:val="24"/>
        </w:rPr>
        <w:t xml:space="preserve">2.3. </w:t>
      </w:r>
      <w:r w:rsidRPr="003730F3">
        <w:rPr>
          <w:sz w:val="24"/>
        </w:rPr>
        <w:t xml:space="preserve">В паспорте Программы </w:t>
      </w:r>
      <w:hyperlink r:id="rId6" w:history="1">
        <w:r w:rsidRPr="003730F3">
          <w:rPr>
            <w:rStyle w:val="Hyperlink"/>
            <w:sz w:val="24"/>
            <w:u w:val="none"/>
          </w:rPr>
          <w:t>строку</w:t>
        </w:r>
      </w:hyperlink>
      <w:r w:rsidRPr="003730F3">
        <w:rPr>
          <w:sz w:val="24"/>
        </w:rPr>
        <w:t xml:space="preserve"> «Объемы бюджетных ассигнований программы» изложить в следующей редакции:</w:t>
      </w:r>
    </w:p>
    <w:p w:rsidR="00F36EA6" w:rsidRPr="003730F3" w:rsidRDefault="00F36EA6" w:rsidP="00C04AD9">
      <w:pPr>
        <w:widowControl w:val="0"/>
        <w:autoSpaceDE w:val="0"/>
        <w:autoSpaceDN w:val="0"/>
        <w:adjustRightInd w:val="0"/>
        <w:rPr>
          <w:sz w:val="24"/>
        </w:rPr>
      </w:pPr>
      <w:r w:rsidRPr="003730F3">
        <w:rPr>
          <w:sz w:val="24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7837"/>
      </w:tblGrid>
      <w:tr w:rsidR="00F36EA6" w:rsidRPr="003730F3" w:rsidTr="006841B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A6" w:rsidRPr="003730F3" w:rsidRDefault="00F36EA6" w:rsidP="00894A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3730F3">
              <w:rPr>
                <w:sz w:val="24"/>
              </w:rPr>
              <w:t>Объемы бюджетных ассигнований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A6" w:rsidRPr="003730F3" w:rsidRDefault="00F36EA6" w:rsidP="00894AC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3730F3">
              <w:rPr>
                <w:sz w:val="24"/>
              </w:rPr>
              <w:t>Финансирование программы осуществляется за счет средств бюджета города Пензы и составляет 197 316,00782 тыс. руб., в том числе:</w:t>
            </w:r>
          </w:p>
          <w:p w:rsidR="00F36EA6" w:rsidRPr="003730F3" w:rsidRDefault="00F36EA6" w:rsidP="00894A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730F3">
              <w:rPr>
                <w:sz w:val="24"/>
              </w:rPr>
              <w:t>2015 год – 30 026,8  тыс. рублей;</w:t>
            </w:r>
          </w:p>
          <w:p w:rsidR="00F36EA6" w:rsidRPr="003730F3" w:rsidRDefault="00F36EA6" w:rsidP="00894AC8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2016 год – 84 719,96582 тыс. рублей;</w:t>
            </w:r>
          </w:p>
          <w:p w:rsidR="00F36EA6" w:rsidRPr="003730F3" w:rsidRDefault="00F36EA6" w:rsidP="00894AC8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2017 год – 3 825,43 тыс. рублей;</w:t>
            </w:r>
          </w:p>
          <w:p w:rsidR="00F36EA6" w:rsidRPr="003730F3" w:rsidRDefault="00F36EA6" w:rsidP="00894AC8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2018 год – 39 610,678 тыс. рублей;</w:t>
            </w:r>
          </w:p>
          <w:p w:rsidR="00F36EA6" w:rsidRPr="003730F3" w:rsidRDefault="00F36EA6" w:rsidP="002B0B28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2019 год – 13 044,378 тыс. рублей;</w:t>
            </w:r>
          </w:p>
          <w:p w:rsidR="00F36EA6" w:rsidRPr="003730F3" w:rsidRDefault="00F36EA6" w:rsidP="00894A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730F3">
              <w:rPr>
                <w:bCs/>
                <w:sz w:val="24"/>
              </w:rPr>
              <w:t>2020 год – 13 044,378  тыс. рублей.</w:t>
            </w:r>
          </w:p>
          <w:p w:rsidR="00F36EA6" w:rsidRPr="003730F3" w:rsidRDefault="00F36EA6" w:rsidP="00894A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730F3">
              <w:rPr>
                <w:bCs/>
                <w:sz w:val="24"/>
              </w:rPr>
              <w:t>2021 год -</w:t>
            </w:r>
            <w:r>
              <w:rPr>
                <w:bCs/>
                <w:sz w:val="24"/>
              </w:rPr>
              <w:t xml:space="preserve"> </w:t>
            </w:r>
            <w:r w:rsidRPr="003730F3">
              <w:rPr>
                <w:bCs/>
                <w:sz w:val="24"/>
              </w:rPr>
              <w:t>13 044,378 тыс. рублей.</w:t>
            </w:r>
          </w:p>
        </w:tc>
      </w:tr>
    </w:tbl>
    <w:p w:rsidR="00F36EA6" w:rsidRPr="00C96F38" w:rsidRDefault="00F36EA6" w:rsidP="00D73DAD">
      <w:pPr>
        <w:rPr>
          <w:sz w:val="24"/>
        </w:rPr>
        <w:sectPr w:rsidR="00F36EA6" w:rsidRPr="00C96F38" w:rsidSect="00700FB1">
          <w:pgSz w:w="11906" w:h="16838"/>
          <w:pgMar w:top="1134" w:right="851" w:bottom="539" w:left="1418" w:header="709" w:footer="709" w:gutter="0"/>
          <w:cols w:space="708"/>
          <w:docGrid w:linePitch="360"/>
        </w:sectPr>
      </w:pPr>
      <w:r w:rsidRPr="00C96F38">
        <w:rPr>
          <w:sz w:val="24"/>
        </w:rPr>
        <w:t xml:space="preserve">                                                                                    ».</w:t>
      </w:r>
    </w:p>
    <w:p w:rsidR="00F36EA6" w:rsidRPr="00C32140" w:rsidRDefault="00F36EA6" w:rsidP="00D73DAD">
      <w:pPr>
        <w:rPr>
          <w:sz w:val="24"/>
        </w:rPr>
      </w:pPr>
      <w:r w:rsidRPr="00C96F38">
        <w:rPr>
          <w:spacing w:val="-1"/>
          <w:sz w:val="24"/>
        </w:rPr>
        <w:t>2.</w:t>
      </w:r>
      <w:r>
        <w:rPr>
          <w:spacing w:val="-1"/>
          <w:sz w:val="24"/>
        </w:rPr>
        <w:t>4</w:t>
      </w:r>
      <w:r w:rsidRPr="00C32140">
        <w:rPr>
          <w:spacing w:val="-1"/>
          <w:sz w:val="24"/>
        </w:rPr>
        <w:t>.</w:t>
      </w:r>
      <w:r w:rsidRPr="00C32140">
        <w:rPr>
          <w:sz w:val="24"/>
        </w:rPr>
        <w:t xml:space="preserve"> Раздел 3 «Показатели (индикаторы) достижения целей и решения задач»</w:t>
      </w:r>
      <w:r>
        <w:rPr>
          <w:sz w:val="24"/>
        </w:rPr>
        <w:t xml:space="preserve"> </w:t>
      </w:r>
      <w:r w:rsidRPr="00C32140">
        <w:rPr>
          <w:sz w:val="24"/>
        </w:rPr>
        <w:t>изложить в  следующей редакции:</w:t>
      </w:r>
    </w:p>
    <w:p w:rsidR="00F36EA6" w:rsidRDefault="00F36EA6" w:rsidP="002675FD">
      <w:pPr>
        <w:pStyle w:val="ConsPlusNormal"/>
        <w:ind w:firstLine="540"/>
        <w:jc w:val="both"/>
      </w:pPr>
      <w:r>
        <w:t>« Перечень целевых индикаторов и показателей муниципальной программы города Пензы и их значения приведены в Таблице 1:</w:t>
      </w:r>
    </w:p>
    <w:p w:rsidR="00F36EA6" w:rsidRDefault="00F36EA6" w:rsidP="004B58A9">
      <w:pPr>
        <w:pStyle w:val="ConsPlusTitle"/>
        <w:jc w:val="center"/>
        <w:outlineLvl w:val="2"/>
      </w:pPr>
    </w:p>
    <w:p w:rsidR="00F36EA6" w:rsidRDefault="00F36EA6" w:rsidP="004B58A9">
      <w:pPr>
        <w:pStyle w:val="ConsPlusTitle"/>
        <w:jc w:val="center"/>
        <w:outlineLvl w:val="2"/>
      </w:pPr>
      <w:r>
        <w:t>Показатели (индикаторы) достижения целей</w:t>
      </w:r>
    </w:p>
    <w:p w:rsidR="00F36EA6" w:rsidRDefault="00F36EA6" w:rsidP="004B58A9">
      <w:pPr>
        <w:pStyle w:val="ConsPlusTitle"/>
        <w:jc w:val="center"/>
      </w:pPr>
      <w:r>
        <w:t>и решения задач</w:t>
      </w:r>
    </w:p>
    <w:p w:rsidR="00F36EA6" w:rsidRDefault="00F36EA6" w:rsidP="00D73DAD">
      <w:pPr>
        <w:rPr>
          <w:sz w:val="24"/>
        </w:rPr>
      </w:pPr>
    </w:p>
    <w:tbl>
      <w:tblPr>
        <w:tblW w:w="15787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20"/>
        <w:gridCol w:w="992"/>
        <w:gridCol w:w="2068"/>
        <w:gridCol w:w="1303"/>
        <w:gridCol w:w="1134"/>
        <w:gridCol w:w="1134"/>
        <w:gridCol w:w="1276"/>
        <w:gridCol w:w="1276"/>
        <w:gridCol w:w="1276"/>
        <w:gridCol w:w="1134"/>
        <w:gridCol w:w="1134"/>
      </w:tblGrid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Default="00F36EA6" w:rsidP="00B4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№</w:t>
            </w:r>
          </w:p>
          <w:p w:rsidR="00F36EA6" w:rsidRPr="00444C30" w:rsidRDefault="00F36EA6" w:rsidP="00B450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пп/</w:t>
            </w:r>
            <w:r w:rsidRPr="00444C30">
              <w:rPr>
                <w:sz w:val="18"/>
                <w:szCs w:val="18"/>
              </w:rPr>
              <w:t>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Default="00F36EA6" w:rsidP="002C7A9F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Наименование</w:t>
            </w:r>
          </w:p>
          <w:p w:rsidR="00F36EA6" w:rsidRPr="00444C30" w:rsidRDefault="00F36EA6" w:rsidP="002C7A9F">
            <w:pPr>
              <w:autoSpaceDE w:val="0"/>
              <w:autoSpaceDN w:val="0"/>
              <w:adjustRightInd w:val="0"/>
              <w:ind w:firstLine="14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целевого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E54A80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Порядковый номер мероприятия программы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Default="00F36EA6" w:rsidP="002C7A9F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Ожидаемые</w:t>
            </w:r>
          </w:p>
          <w:p w:rsidR="00F36EA6" w:rsidRPr="00444C30" w:rsidRDefault="00F36EA6" w:rsidP="002C7A9F">
            <w:pPr>
              <w:autoSpaceDE w:val="0"/>
              <w:autoSpaceDN w:val="0"/>
              <w:adjustRightInd w:val="0"/>
              <w:ind w:firstLine="59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результаты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2C7A9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 xml:space="preserve">Единица измерения, базовый показатель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4C30">
                <w:rPr>
                  <w:sz w:val="18"/>
                  <w:szCs w:val="18"/>
                </w:rPr>
                <w:t>2013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44C30">
                <w:rPr>
                  <w:sz w:val="18"/>
                  <w:szCs w:val="18"/>
                </w:rPr>
                <w:t>2015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44C30">
                <w:rPr>
                  <w:sz w:val="18"/>
                  <w:szCs w:val="18"/>
                </w:rPr>
                <w:t>2016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44C30">
                <w:rPr>
                  <w:sz w:val="18"/>
                  <w:szCs w:val="18"/>
                </w:rPr>
                <w:t>2017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11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44C30">
                <w:rPr>
                  <w:sz w:val="18"/>
                  <w:szCs w:val="18"/>
                </w:rPr>
                <w:t>2018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4C30">
                <w:rPr>
                  <w:sz w:val="18"/>
                  <w:szCs w:val="18"/>
                </w:rPr>
                <w:t>2019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4C30">
                <w:rPr>
                  <w:sz w:val="18"/>
                  <w:szCs w:val="18"/>
                </w:rPr>
                <w:t>2020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autoSpaceDE w:val="0"/>
              <w:autoSpaceDN w:val="0"/>
              <w:adjustRightInd w:val="0"/>
              <w:ind w:hanging="2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4C30">
                <w:rPr>
                  <w:sz w:val="18"/>
                  <w:szCs w:val="18"/>
                </w:rPr>
                <w:t>2021 г</w:t>
              </w:r>
            </w:smartTag>
            <w:r w:rsidRPr="00444C30">
              <w:rPr>
                <w:sz w:val="18"/>
                <w:szCs w:val="18"/>
              </w:rPr>
              <w:t>.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tabs>
                <w:tab w:val="left" w:pos="221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выполненных плановых показателей неналоговых доходов от управления и распоряжения муниципальным имуществом в общем количестве плановых показателей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1.</w:t>
            </w:r>
          </w:p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left="40" w:hanging="4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реализованных объектов от общего количества объектов, подготовленных к торгам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Увеличение поступления неналоговых доходов в бюджет города Пензы. Выполнение прогнозного плана приватизации.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50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выполнения плановых показателей по изготовлению технической документации на объекты недвижимости, расположенные на территории города Пензы, с целью проведения государственной регистрации прав на них от общего объема базового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Оформление права муниципальной собственности на объекты недвижимости (внешнее благоустройство, жилые (нежилые) помещения, объекты инженерной инфраструктуры), расположенные на территории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реализованных земельных участков от общего количества земельных участков, подготовленных к торгам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Увеличение поступления неналоговых доходов в бюджет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30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left="40"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выполнения плановых показателей (базовый показатель - объем 2013 года) по изготовлению кадастровых паспортов и технических планов на выявленные бесхозяйные объекты инженерной инфраструктуры от общего объема базового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Достижение необходимого количества изготовленных кадастровых паспортов и технических планов на выявленные бесхозяйные объекты инженерной инфраструктуры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100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объектов недвижимости, вовлеченных в аренду, в общем количестве объектов муниципального имущества, предназначенных для сдачи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5.</w:t>
            </w:r>
          </w:p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0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Заключение договоров аренды в отношении находящихся в казне муниципальных нежилых помещений, свободных от прав третьих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92,8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78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 по содержанию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Эффективное исполнение плановых показателей по расходам на коммунальные услуги, уплату налогов, а также по прочим расходам на содержание муниципального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Число дней занятости койки в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&lt;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&lt;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1D60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444C30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детей, состояние здоровья которых улучшилось от общего количества детей, пролеченных в санаториях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7.</w:t>
            </w:r>
          </w:p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Улучшение качества и доступности санаторно-курортного лечения детей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44C30">
              <w:rPr>
                <w:sz w:val="18"/>
                <w:szCs w:val="18"/>
              </w:rPr>
              <w:t>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Доля жителей города Пензы удовлетворенных качеством предоставляемых услуг от общего количества жителей, обратившихся за оказанием услуг в сфере санаторно-курортного лечения детей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4478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Обеспечение эффективности выполнения муниципального задания муниципальным учреждением здравоохранения города Пензы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75"/>
              <w:jc w:val="left"/>
              <w:rPr>
                <w:sz w:val="18"/>
                <w:szCs w:val="18"/>
              </w:rPr>
            </w:pP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44C30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Уровень использования бюджетных средств, предусмотренных для предоставления субсидии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Эффективное исполнение плановых показателей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44C30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Объем исполнения правовых документов направленных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Проведение выкупа (изъятия) объектов не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Не менее 1 в год</w:t>
            </w:r>
          </w:p>
        </w:tc>
      </w:tr>
      <w:tr w:rsidR="00F36EA6" w:rsidRPr="00444C30" w:rsidTr="00F44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44C30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Уровень использования бюджетных средств, предусмотренных для реализации мероприятия, направленного на приобретение недвижимости в муниципальную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61420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tabs>
                <w:tab w:val="left" w:pos="604"/>
              </w:tabs>
              <w:autoSpaceDE w:val="0"/>
              <w:autoSpaceDN w:val="0"/>
              <w:adjustRightInd w:val="0"/>
              <w:ind w:firstLine="26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Приобретение недвижимости в муниципальную собственность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FE0645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444C30" w:rsidRDefault="00F36EA6" w:rsidP="00B450F8">
            <w:pPr>
              <w:autoSpaceDE w:val="0"/>
              <w:autoSpaceDN w:val="0"/>
              <w:adjustRightInd w:val="0"/>
              <w:ind w:firstLine="118"/>
              <w:jc w:val="center"/>
              <w:rPr>
                <w:sz w:val="18"/>
                <w:szCs w:val="18"/>
              </w:rPr>
            </w:pPr>
            <w:r w:rsidRPr="00444C30">
              <w:rPr>
                <w:sz w:val="18"/>
                <w:szCs w:val="18"/>
              </w:rPr>
              <w:t>98</w:t>
            </w:r>
          </w:p>
        </w:tc>
      </w:tr>
    </w:tbl>
    <w:p w:rsidR="00F36EA6" w:rsidRDefault="00F36EA6" w:rsidP="0025270E">
      <w:r>
        <w:t>……….…….»</w:t>
      </w:r>
    </w:p>
    <w:p w:rsidR="00F36EA6" w:rsidRDefault="00F36EA6" w:rsidP="0025270E">
      <w:pPr>
        <w:sectPr w:rsidR="00F36EA6" w:rsidSect="00ED25BE">
          <w:pgSz w:w="16838" w:h="11906" w:orient="landscape"/>
          <w:pgMar w:top="1440" w:right="1134" w:bottom="851" w:left="902" w:header="709" w:footer="709" w:gutter="0"/>
          <w:cols w:space="708"/>
          <w:docGrid w:linePitch="360"/>
        </w:sectPr>
      </w:pPr>
    </w:p>
    <w:p w:rsidR="00F36EA6" w:rsidRDefault="00F36EA6" w:rsidP="00700FB1">
      <w:pPr>
        <w:pStyle w:val="ConsPlusNormal"/>
        <w:ind w:firstLine="540"/>
        <w:jc w:val="both"/>
      </w:pPr>
      <w:r>
        <w:t>1. Доля выполненных плановых показателей неналоговых доходов от управления и распоряжения муниципальным имуществом в общем объеме плановых показателей неналоговых доходов. Данный показатель должен осуществляться не менее, чем на 100%.</w:t>
      </w:r>
    </w:p>
    <w:p w:rsidR="00F36EA6" w:rsidRDefault="00F36EA6" w:rsidP="00700FB1">
      <w:pPr>
        <w:pStyle w:val="ConsPlusNormal"/>
        <w:ind w:firstLine="540"/>
        <w:jc w:val="both"/>
      </w:pPr>
      <w:r>
        <w:t>2. Доля реализованных объектов от общего количества объектов, подготовленных к торгам.</w:t>
      </w:r>
    </w:p>
    <w:p w:rsidR="00F36EA6" w:rsidRDefault="00F36EA6" w:rsidP="00700FB1">
      <w:pPr>
        <w:pStyle w:val="ConsPlusNormal"/>
        <w:ind w:firstLine="540"/>
        <w:jc w:val="both"/>
      </w:pPr>
      <w:r>
        <w:t>Базовый показатель 2013 года равен 50%.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количества реализованных объектов к количеству объектов, подготовленных к торгам: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ОР / ОП x 100%,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доля реализованных объектов от общего количества объектов, подготовленных к торгам;</w:t>
      </w:r>
    </w:p>
    <w:p w:rsidR="00F36EA6" w:rsidRDefault="00F36EA6" w:rsidP="00700FB1">
      <w:pPr>
        <w:pStyle w:val="ConsPlusNormal"/>
        <w:ind w:firstLine="540"/>
        <w:jc w:val="both"/>
      </w:pPr>
      <w:r>
        <w:t>ОР - реализованные объекты;</w:t>
      </w:r>
    </w:p>
    <w:p w:rsidR="00F36EA6" w:rsidRDefault="00F36EA6" w:rsidP="00700FB1">
      <w:pPr>
        <w:pStyle w:val="ConsPlusNormal"/>
        <w:ind w:firstLine="540"/>
        <w:jc w:val="both"/>
      </w:pPr>
      <w:r>
        <w:t>ОП - объекты, подготовленные к торгам.</w:t>
      </w:r>
    </w:p>
    <w:p w:rsidR="00F36EA6" w:rsidRDefault="00F36EA6" w:rsidP="00700FB1">
      <w:pPr>
        <w:pStyle w:val="ConsPlusNormal"/>
        <w:ind w:firstLine="540"/>
        <w:jc w:val="both"/>
      </w:pPr>
      <w:r>
        <w:t>2015 - 2020 гг.: ОП = 30, ОР = 15, Д = 15 / 30 * 100 = 50%</w:t>
      </w:r>
    </w:p>
    <w:p w:rsidR="00F36EA6" w:rsidRDefault="00F36EA6" w:rsidP="00700FB1">
      <w:pPr>
        <w:pStyle w:val="ConsPlusNormal"/>
        <w:ind w:firstLine="540"/>
        <w:jc w:val="both"/>
      </w:pPr>
      <w:r>
        <w:t>3. Доля выполнения плановых показателей по изготовлению технической документации на объекты недвижимости, расположенные на территории города Пензы, с целью проведения государственной регистрации прав на них от общего объема базового показателя.</w:t>
      </w:r>
    </w:p>
    <w:p w:rsidR="00F36EA6" w:rsidRDefault="00F36EA6" w:rsidP="00700FB1">
      <w:pPr>
        <w:pStyle w:val="ConsPlusNormal"/>
        <w:ind w:firstLine="540"/>
        <w:jc w:val="both"/>
      </w:pPr>
      <w:r>
        <w:t xml:space="preserve">Базовый показатель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равен 75. Выполнение показателей 2015 - 2021 гг. должно осуществляться не менее, чем на 100% по отношению к базовому показателю.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фактически изготовленной технической документации в отчетном году к базовому показателю.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ТИ x 100% / Бп,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выполнения плановых показателей по изготовлению технической документации на объекты недвижимости;</w:t>
      </w:r>
    </w:p>
    <w:p w:rsidR="00F36EA6" w:rsidRDefault="00F36EA6" w:rsidP="00700FB1">
      <w:pPr>
        <w:pStyle w:val="ConsPlusNormal"/>
        <w:ind w:firstLine="540"/>
        <w:jc w:val="both"/>
      </w:pPr>
      <w:r>
        <w:t>Бп - базовый показатель;</w:t>
      </w:r>
    </w:p>
    <w:p w:rsidR="00F36EA6" w:rsidRDefault="00F36EA6" w:rsidP="00700FB1">
      <w:pPr>
        <w:pStyle w:val="ConsPlusNormal"/>
        <w:ind w:firstLine="540"/>
        <w:jc w:val="both"/>
      </w:pPr>
      <w:r>
        <w:t>ТИ - изготовленная техническая документация.</w:t>
      </w:r>
    </w:p>
    <w:p w:rsidR="00F36EA6" w:rsidRDefault="00F36EA6" w:rsidP="00700FB1">
      <w:pPr>
        <w:pStyle w:val="ConsPlusNormal"/>
        <w:ind w:firstLine="540"/>
        <w:jc w:val="both"/>
      </w:pPr>
      <w:r>
        <w:t>4. Доля реализованных земельных участков от общего количества земельных участков, подготовленных к торгам. Базовый показатель 2013 года равен 25%.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количества реализованных земельных участков к общему количеству земельных участков, подготовленных к торгам: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УР / УП x 100%,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доля реализованных земельных участков от общего количества земельных участков, подготовленных к торгам;</w:t>
      </w:r>
    </w:p>
    <w:p w:rsidR="00F36EA6" w:rsidRDefault="00F36EA6" w:rsidP="00700FB1">
      <w:pPr>
        <w:pStyle w:val="ConsPlusNormal"/>
        <w:ind w:firstLine="540"/>
        <w:jc w:val="both"/>
      </w:pPr>
      <w:r>
        <w:t>УР - реализованные земельные участки;</w:t>
      </w:r>
    </w:p>
    <w:p w:rsidR="00F36EA6" w:rsidRDefault="00F36EA6" w:rsidP="00700FB1">
      <w:pPr>
        <w:pStyle w:val="ConsPlusNormal"/>
        <w:ind w:firstLine="540"/>
        <w:jc w:val="both"/>
      </w:pPr>
      <w:r>
        <w:t>УП - земельные участки, подготовленные к торгам</w:t>
      </w:r>
    </w:p>
    <w:p w:rsidR="00F36EA6" w:rsidRDefault="00F36EA6" w:rsidP="00700FB1">
      <w:pPr>
        <w:pStyle w:val="ConsPlusNormal"/>
        <w:ind w:firstLine="540"/>
        <w:jc w:val="both"/>
      </w:pPr>
      <w:r>
        <w:t>2015 г.: УП = 128, УР = 32, Д = 32 / 128 * 100 = 25%</w:t>
      </w:r>
    </w:p>
    <w:p w:rsidR="00F36EA6" w:rsidRDefault="00F36EA6" w:rsidP="00700FB1">
      <w:pPr>
        <w:pStyle w:val="ConsPlusNormal"/>
        <w:ind w:firstLine="540"/>
        <w:jc w:val="both"/>
      </w:pPr>
      <w:r>
        <w:t>2016 - 2020 гг.: УП = 150, УР = 45, Д = 45 / 150 * 100 = 30%</w:t>
      </w:r>
    </w:p>
    <w:p w:rsidR="00F36EA6" w:rsidRDefault="00F36EA6" w:rsidP="00700FB1">
      <w:pPr>
        <w:pStyle w:val="ConsPlusNormal"/>
        <w:ind w:firstLine="540"/>
        <w:jc w:val="both"/>
      </w:pPr>
      <w:r>
        <w:t>5. Доля выполнения плановых показателей (базовый показатель - объем 2013 года) по изготовлению кадастровых паспортов и технических планов на выявленные бесхозяйные объекты инженерной инфраструктуры от общего объема базового показателя.</w:t>
      </w:r>
    </w:p>
    <w:p w:rsidR="00F36EA6" w:rsidRDefault="00F36EA6" w:rsidP="00700FB1">
      <w:pPr>
        <w:pStyle w:val="ConsPlusNormal"/>
        <w:ind w:firstLine="540"/>
        <w:jc w:val="both"/>
      </w:pPr>
      <w:r>
        <w:t>Базовый показатель 2013 г. равен 29%. выполнение показателей 2015 - 2021 гг. должно осуществляться не менее, чем на 100% по отношению к базовому показателю.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количества фактически изготовленных технических планов с кадастровыми паспортами к базовому показателю: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ТГ x 100% / Бп,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выполнения плановых показателей по изготовлению кадастровых паспортов и технических планов на выявленные бесхозяйные объекты инженерной инфраструктуры ТГ - количество изготовленных технических планов и кадастровых паспортов за отчетный год;</w:t>
      </w:r>
    </w:p>
    <w:p w:rsidR="00F36EA6" w:rsidRDefault="00F36EA6" w:rsidP="00700FB1">
      <w:pPr>
        <w:pStyle w:val="ConsPlusNormal"/>
        <w:ind w:firstLine="540"/>
        <w:jc w:val="both"/>
      </w:pPr>
      <w:r>
        <w:t>Бп - базовый показатель.</w:t>
      </w:r>
    </w:p>
    <w:p w:rsidR="00F36EA6" w:rsidRDefault="00F36EA6" w:rsidP="00700FB1">
      <w:pPr>
        <w:pStyle w:val="ConsPlusNormal"/>
        <w:ind w:firstLine="540"/>
        <w:jc w:val="both"/>
      </w:pPr>
      <w:r>
        <w:t>6. Доля объектов недвижимости, вовлеченных в аренду, в общем количестве объектов муниципального имущества, предназначенных для сдачи в аренду.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отношением числа действующих договоров аренды к общему количеству муниципальных нежилых зданий (помещений), предназначенных для сдачи в аренду:</w:t>
      </w:r>
    </w:p>
    <w:p w:rsidR="00F36EA6" w:rsidRDefault="00F36EA6" w:rsidP="00700FB1">
      <w:pPr>
        <w:pStyle w:val="ConsPlusNormal"/>
        <w:ind w:firstLine="540"/>
        <w:jc w:val="both"/>
      </w:pPr>
      <w:r>
        <w:t>- 336 помещений предназначены для сдачи в аренду по состоянию на 01.07.2014;</w:t>
      </w:r>
    </w:p>
    <w:p w:rsidR="00F36EA6" w:rsidRDefault="00F36EA6" w:rsidP="00700FB1">
      <w:pPr>
        <w:pStyle w:val="ConsPlusNormal"/>
        <w:ind w:firstLine="540"/>
        <w:jc w:val="both"/>
      </w:pPr>
      <w:r>
        <w:t>- заключены договоры в отношении 312 помещений;</w:t>
      </w:r>
    </w:p>
    <w:p w:rsidR="00F36EA6" w:rsidRDefault="00F36EA6" w:rsidP="00700FB1">
      <w:pPr>
        <w:pStyle w:val="ConsPlusNormal"/>
        <w:ind w:firstLine="540"/>
        <w:jc w:val="both"/>
      </w:pPr>
      <w:r>
        <w:t>- свободны от прав третьих лиц 24 помещения.</w:t>
      </w:r>
    </w:p>
    <w:p w:rsidR="00F36EA6" w:rsidRDefault="00F36EA6" w:rsidP="00700FB1">
      <w:pPr>
        <w:pStyle w:val="ConsPlusNormal"/>
        <w:ind w:firstLine="540"/>
        <w:jc w:val="both"/>
      </w:pPr>
      <w:r>
        <w:t>312 / 336 x 100 = 92,8% - базовый показатель.</w:t>
      </w:r>
    </w:p>
    <w:p w:rsidR="00F36EA6" w:rsidRDefault="00F36EA6" w:rsidP="00700FB1">
      <w:pPr>
        <w:pStyle w:val="ConsPlusNormal"/>
        <w:ind w:firstLine="540"/>
        <w:jc w:val="both"/>
      </w:pPr>
      <w:r>
        <w:t>7. Уровень использования бюджетных средств, предусмотренных для реализации мероприятия по содержанию имущества, находящегося в муниципальной собственности. Данный показатель должен осуществляться не менее, чем на 98%.</w:t>
      </w:r>
    </w:p>
    <w:p w:rsidR="00F36EA6" w:rsidRDefault="00F36EA6" w:rsidP="00700FB1">
      <w:pPr>
        <w:pStyle w:val="ConsPlusNormal"/>
        <w:ind w:firstLine="540"/>
        <w:jc w:val="both"/>
      </w:pPr>
      <w:r>
        <w:t xml:space="preserve">По мероприятию "Содержание имущества, находящегося в муниципальной собственности" предусмотрены расходы на 2015 год в сумме 470000 руб. исходя из необходимости оплаты расходов на коммунальные услуги (отопление и расходы на ОДН по электроэнергии и воде), уплаты налогов, расходы на содержание муниципального имущества в отношении муниципальных нежилых помещений, свободных от прав третьих лиц на основании норм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РФ. В 2014 г. в отношении данных помещений заключены контракты на сумму 365900 руб. Перечень помещений, в отношении которых планируется осуществлять оплату, составляют объекты коммерчески непривлекательные (бомбоубежища, аварийные помещения, полуподвальные), которые наиболее затруднительно сдать в аренду.</w:t>
      </w:r>
    </w:p>
    <w:p w:rsidR="00F36EA6" w:rsidRDefault="00F36EA6" w:rsidP="00700FB1">
      <w:pPr>
        <w:pStyle w:val="ConsPlusNormal"/>
        <w:ind w:firstLine="540"/>
        <w:jc w:val="both"/>
      </w:pPr>
      <w:r>
        <w:t xml:space="preserve">Кроме того, Управление муниципального имущества администрации города Пензы является налогоплательщиком транспортного налога в отношении транспортных средств, входящих в состав имущества казны и зарегистрированных в органах ГИБДД России за юридическим лицом - Управлением муниципального имущества администрации города Пензы, как за уполномоченным органом по управлению, ведению, распоряжению имуществом муниципальной казны и признаются объектом налогообложения согласно </w:t>
      </w:r>
      <w:hyperlink r:id="rId8" w:history="1">
        <w:r>
          <w:rPr>
            <w:color w:val="0000FF"/>
          </w:rPr>
          <w:t>ст. 358</w:t>
        </w:r>
      </w:hyperlink>
      <w:r>
        <w:t xml:space="preserve"> НК. Согласно авансовым расчетам сумма транспортного налога за 2014 год составляет 95000 руб.</w:t>
      </w:r>
    </w:p>
    <w:p w:rsidR="00F36EA6" w:rsidRDefault="00F36EA6" w:rsidP="00700FB1">
      <w:pPr>
        <w:pStyle w:val="ConsPlusNormal"/>
        <w:ind w:firstLine="540"/>
        <w:jc w:val="both"/>
      </w:pPr>
      <w:r>
        <w:t>В связи с этим, в 2015 - 2021 гг. планируется осуществлять вышеназванные расходы в аналогичном размере, т.е. не менее 98%: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460900 / 470000 * 100 = 98% (базовый показатель).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8. Число занятости койки дней в году. Значение показателя - не менее 290 дней в году.</w:t>
      </w:r>
    </w:p>
    <w:p w:rsidR="00F36EA6" w:rsidRDefault="00F36EA6" w:rsidP="00700FB1">
      <w:pPr>
        <w:pStyle w:val="ConsPlusNormal"/>
        <w:ind w:firstLine="540"/>
        <w:jc w:val="both"/>
      </w:pPr>
      <w:r>
        <w:t>Эффективное и рациональное использование коечного фонда в учреждениях здравоохранения характеризует показатель занятости больными круглосуточной койки в течение календарного года. Рассчитывается показатель в днях на соответствующее число среднегодовых коек. Число дней занятости койки в году показывает, какое количество дней койка была использована, и какое количество дней койка не была занята больным по тем или иным причинам. С учетом праздничных дней, дней очередного отпуска персонала санатория, дней санитарной обработки между сменами показатель количество дней занятости койки составляет не менее 290 дней в году.</w:t>
      </w:r>
    </w:p>
    <w:p w:rsidR="00F36EA6" w:rsidRDefault="00F36EA6" w:rsidP="00700FB1">
      <w:pPr>
        <w:pStyle w:val="ConsPlusNormal"/>
        <w:ind w:firstLine="540"/>
        <w:jc w:val="both"/>
      </w:pPr>
      <w:r>
        <w:t>9. Доля детей, состояние здоровья которых улучшилось от общего количества детей, пролеченных в санаториях.</w:t>
      </w:r>
    </w:p>
    <w:p w:rsidR="00F36EA6" w:rsidRDefault="00F36EA6" w:rsidP="00700FB1">
      <w:pPr>
        <w:pStyle w:val="ConsPlusNormal"/>
        <w:ind w:firstLine="540"/>
        <w:jc w:val="both"/>
      </w:pPr>
      <w:r>
        <w:t>Значение целевого показателя не менее 92% детей от числа пролеченных.</w:t>
      </w:r>
    </w:p>
    <w:p w:rsidR="00F36EA6" w:rsidRDefault="00F36EA6" w:rsidP="00700FB1">
      <w:pPr>
        <w:pStyle w:val="ConsPlusNormal"/>
        <w:ind w:firstLine="540"/>
        <w:jc w:val="both"/>
      </w:pPr>
      <w:r>
        <w:t>Эффективное лечение больных в санатории оценивается на основе изучения полноты обследования, проведения комплекса лечебно-оздоровительных мероприятий и его результатов. Основными критериями эффективности лечения являются сдвиги в состоянии здоровья больных (улучшение, ухудшение, без перемен) и наличие или отсутствие рецидивов.</w:t>
      </w:r>
    </w:p>
    <w:p w:rsidR="00F36EA6" w:rsidRDefault="00F36EA6" w:rsidP="00700FB1">
      <w:pPr>
        <w:pStyle w:val="ConsPlusNormal"/>
        <w:ind w:firstLine="540"/>
        <w:jc w:val="both"/>
      </w:pPr>
      <w:r>
        <w:t>10. Доля жителей города Пензы удовлетворенных качеством предоставляемых услуг от общего количества жителей, обратившихся за оказанием услуг в сфере санаторно-курортного лечения детей города Пензы.</w:t>
      </w:r>
    </w:p>
    <w:p w:rsidR="00F36EA6" w:rsidRDefault="00F36EA6" w:rsidP="00700FB1">
      <w:pPr>
        <w:pStyle w:val="ConsPlusNormal"/>
        <w:ind w:firstLine="540"/>
        <w:jc w:val="both"/>
      </w:pPr>
      <w:r>
        <w:t>Значение целевого показателя составляет 100%.</w:t>
      </w:r>
    </w:p>
    <w:p w:rsidR="00F36EA6" w:rsidRDefault="00F36EA6" w:rsidP="00700FB1">
      <w:pPr>
        <w:pStyle w:val="ConsPlusNormal"/>
        <w:ind w:firstLine="540"/>
        <w:jc w:val="both"/>
      </w:pPr>
      <w:r>
        <w:t>Выполнение муниципального задания учреждением обеспечивается выполнением плана в натуральных показателях (койко-дни), что составляет 100% от запланированного, но влияние неблагоприятных внешних факторов на их достижение может существенно затруднить их выполнение или снизить. К таким факторам относятся:</w:t>
      </w:r>
    </w:p>
    <w:p w:rsidR="00F36EA6" w:rsidRDefault="00F36EA6" w:rsidP="00700FB1">
      <w:pPr>
        <w:pStyle w:val="ConsPlusNormal"/>
        <w:ind w:firstLine="540"/>
        <w:jc w:val="both"/>
      </w:pPr>
      <w:r>
        <w:t>- острые заболевания, требующие лечения в стационарных условиях и изоляции;</w:t>
      </w:r>
    </w:p>
    <w:p w:rsidR="00F36EA6" w:rsidRDefault="00F36EA6" w:rsidP="00700FB1">
      <w:pPr>
        <w:pStyle w:val="ConsPlusNormal"/>
        <w:ind w:firstLine="540"/>
        <w:jc w:val="both"/>
      </w:pPr>
      <w:r>
        <w:t>- аварийные отключения водоснабжения и электроэнергии;</w:t>
      </w:r>
    </w:p>
    <w:p w:rsidR="00F36EA6" w:rsidRDefault="00F36EA6" w:rsidP="00700FB1">
      <w:pPr>
        <w:pStyle w:val="ConsPlusNormal"/>
        <w:ind w:firstLine="540"/>
        <w:jc w:val="both"/>
      </w:pPr>
      <w:r>
        <w:t>- снижение рождаемости детей.</w:t>
      </w:r>
    </w:p>
    <w:p w:rsidR="00F36EA6" w:rsidRDefault="00F36EA6" w:rsidP="00700FB1">
      <w:pPr>
        <w:pStyle w:val="ConsPlusNormal"/>
        <w:ind w:firstLine="540"/>
        <w:jc w:val="both"/>
      </w:pPr>
      <w:r>
        <w:t>11. Уровень использования бюджетных средств, предусмотренных для предоставления субсидии по возмещению недополученных доходов организациям, осуществляющим техническую инвентаризацию объектов капитального строительства на льготных условиях. Базовый показатель 2013 г. равен 98%.</w:t>
      </w:r>
    </w:p>
    <w:p w:rsidR="00F36EA6" w:rsidRDefault="00F36EA6" w:rsidP="00700FB1">
      <w:pPr>
        <w:pStyle w:val="ConsPlusNormal"/>
        <w:ind w:firstLine="540"/>
        <w:jc w:val="both"/>
      </w:pPr>
      <w:r>
        <w:t>Выполнение показателей 2015 - 2021 гг. должно осуществляться не менее, чем на 98% к плановым назначениям.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фактически освоенных бюджетных средств к плановым назначениям: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Фо x 100% / Пн,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выполнения плановых показателей</w:t>
      </w:r>
    </w:p>
    <w:p w:rsidR="00F36EA6" w:rsidRDefault="00F36EA6" w:rsidP="00700FB1">
      <w:pPr>
        <w:pStyle w:val="ConsPlusNormal"/>
        <w:ind w:firstLine="540"/>
        <w:jc w:val="both"/>
      </w:pPr>
      <w:r>
        <w:t>Пн - плановые назначения;</w:t>
      </w:r>
    </w:p>
    <w:p w:rsidR="00F36EA6" w:rsidRDefault="00F36EA6" w:rsidP="00700FB1">
      <w:pPr>
        <w:pStyle w:val="ConsPlusNormal"/>
        <w:ind w:firstLine="540"/>
        <w:jc w:val="both"/>
      </w:pPr>
      <w:r>
        <w:t>Фо - фактически освоенные бюджетные средства.</w:t>
      </w:r>
    </w:p>
    <w:p w:rsidR="00F36EA6" w:rsidRDefault="00F36EA6" w:rsidP="00700FB1">
      <w:pPr>
        <w:pStyle w:val="ConsPlusNormal"/>
        <w:ind w:firstLine="540"/>
        <w:jc w:val="both"/>
      </w:pPr>
      <w:r>
        <w:t>12. Объем исполнения правовых документов направленных на выкуп (изъятие) земельных участков, движимого и недвижимого имущества для муниципальных нужд.</w:t>
      </w:r>
    </w:p>
    <w:p w:rsidR="00F36EA6" w:rsidRDefault="00F36EA6" w:rsidP="00700FB1">
      <w:pPr>
        <w:pStyle w:val="ConsPlusNormal"/>
        <w:ind w:firstLine="540"/>
        <w:jc w:val="both"/>
      </w:pPr>
      <w:r>
        <w:t>Значение целевого показателя должно составлять не менее 1 исполненного правового документа в год, направленного на выкуп (изъятие) объектов недвижимого имущества для муниципальных нужд.</w:t>
      </w:r>
    </w:p>
    <w:p w:rsidR="00F36EA6" w:rsidRDefault="00F36EA6" w:rsidP="00700FB1">
      <w:pPr>
        <w:pStyle w:val="ConsPlusNormal"/>
        <w:ind w:firstLine="540"/>
        <w:jc w:val="both"/>
      </w:pPr>
      <w:r>
        <w:t>13. Уровень использования бюджетных средств, предусмотренных для реализации мероприятия, направленного на приобретение недвижимости в муниципальную собственность.</w:t>
      </w:r>
    </w:p>
    <w:p w:rsidR="00F36EA6" w:rsidRDefault="00F36EA6" w:rsidP="00700FB1">
      <w:pPr>
        <w:pStyle w:val="ConsPlusNormal"/>
        <w:ind w:firstLine="540"/>
        <w:jc w:val="both"/>
      </w:pPr>
      <w:r>
        <w:t>Базовый показатель равен 98%.</w:t>
      </w:r>
    </w:p>
    <w:p w:rsidR="00F36EA6" w:rsidRDefault="00F36EA6" w:rsidP="00700FB1">
      <w:pPr>
        <w:pStyle w:val="ConsPlusNormal"/>
        <w:ind w:firstLine="540"/>
        <w:jc w:val="both"/>
      </w:pPr>
      <w:r>
        <w:t>Выполнение показателей 2016 - 2021 гг. должно осуществляться не менее, чем на 98% к плановым назначениям.</w:t>
      </w:r>
    </w:p>
    <w:p w:rsidR="00F36EA6" w:rsidRDefault="00F36EA6" w:rsidP="00700FB1">
      <w:pPr>
        <w:pStyle w:val="ConsPlusNormal"/>
        <w:ind w:firstLine="540"/>
        <w:jc w:val="both"/>
      </w:pPr>
      <w:r>
        <w:t>Целевой индикатор рассчитывается как отношение фактически освоенных бюджетных средств к плановым назначениям: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= Фо x 100% / Пн, где</w:t>
      </w:r>
    </w:p>
    <w:p w:rsidR="00F36EA6" w:rsidRDefault="00F36EA6" w:rsidP="00700FB1">
      <w:pPr>
        <w:pStyle w:val="ConsPlusNormal"/>
        <w:jc w:val="both"/>
      </w:pPr>
    </w:p>
    <w:p w:rsidR="00F36EA6" w:rsidRDefault="00F36EA6" w:rsidP="00700FB1">
      <w:pPr>
        <w:pStyle w:val="ConsPlusNormal"/>
        <w:ind w:firstLine="540"/>
        <w:jc w:val="both"/>
      </w:pPr>
      <w:r>
        <w:t>Д - выполнения плановых показателей;</w:t>
      </w:r>
    </w:p>
    <w:p w:rsidR="00F36EA6" w:rsidRDefault="00F36EA6" w:rsidP="00700FB1">
      <w:pPr>
        <w:pStyle w:val="ConsPlusNormal"/>
        <w:ind w:firstLine="540"/>
        <w:jc w:val="both"/>
      </w:pPr>
      <w:r>
        <w:t>Пн - плановые назначения;</w:t>
      </w:r>
    </w:p>
    <w:p w:rsidR="00F36EA6" w:rsidRDefault="00F36EA6" w:rsidP="00700FB1">
      <w:pPr>
        <w:pStyle w:val="ConsPlusNormal"/>
        <w:ind w:firstLine="540"/>
        <w:jc w:val="both"/>
      </w:pPr>
      <w:r>
        <w:t>Фо - фактически освоенные бюджетные средства.</w:t>
      </w:r>
    </w:p>
    <w:p w:rsidR="00F36EA6" w:rsidRDefault="00F36EA6" w:rsidP="0089436E"/>
    <w:p w:rsidR="00F36EA6" w:rsidRPr="00C96F38" w:rsidRDefault="00F36EA6" w:rsidP="0089436E">
      <w:pPr>
        <w:ind w:firstLine="540"/>
        <w:rPr>
          <w:bCs/>
          <w:sz w:val="24"/>
        </w:rPr>
      </w:pPr>
      <w:r>
        <w:rPr>
          <w:sz w:val="24"/>
        </w:rPr>
        <w:t xml:space="preserve">2.5. </w:t>
      </w:r>
      <w:r w:rsidRPr="00C96F38">
        <w:rPr>
          <w:sz w:val="24"/>
        </w:rPr>
        <w:t xml:space="preserve">Раздел 4 «Сроки и этапы муниципальной программы города Пензы» Программы </w:t>
      </w:r>
      <w:r w:rsidRPr="00C96F38">
        <w:rPr>
          <w:bCs/>
          <w:sz w:val="24"/>
        </w:rPr>
        <w:t>изложить в следующей редакции:</w:t>
      </w:r>
    </w:p>
    <w:p w:rsidR="00F36EA6" w:rsidRDefault="00F36EA6" w:rsidP="0089436E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 w:rsidRPr="00C96F38">
        <w:rPr>
          <w:bCs/>
          <w:sz w:val="24"/>
        </w:rPr>
        <w:t>«</w:t>
      </w:r>
      <w:r w:rsidRPr="00C96F38">
        <w:rPr>
          <w:sz w:val="24"/>
        </w:rPr>
        <w:t>Реализация Программы рассчитана на период с 2015 по 2021 годы. Разбивка на этапы не предусмотрена»</w:t>
      </w:r>
      <w:r>
        <w:rPr>
          <w:sz w:val="24"/>
        </w:rPr>
        <w:t>.</w:t>
      </w:r>
    </w:p>
    <w:p w:rsidR="00F36EA6" w:rsidRDefault="00F36EA6" w:rsidP="0025270E"/>
    <w:p w:rsidR="00F36EA6" w:rsidRDefault="00F36EA6" w:rsidP="0025270E"/>
    <w:p w:rsidR="00F36EA6" w:rsidRDefault="00F36EA6" w:rsidP="0025270E">
      <w:pPr>
        <w:sectPr w:rsidR="00F36EA6" w:rsidSect="00700FB1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36EA6" w:rsidRPr="00C96F38" w:rsidRDefault="00F36EA6" w:rsidP="00D73DAD">
      <w:pPr>
        <w:rPr>
          <w:sz w:val="24"/>
        </w:rPr>
      </w:pPr>
      <w:r w:rsidRPr="00C96F38">
        <w:rPr>
          <w:spacing w:val="-1"/>
          <w:sz w:val="24"/>
        </w:rPr>
        <w:t>2.</w:t>
      </w:r>
      <w:r>
        <w:rPr>
          <w:spacing w:val="-1"/>
          <w:sz w:val="24"/>
        </w:rPr>
        <w:t>6</w:t>
      </w:r>
      <w:r w:rsidRPr="00C96F38">
        <w:rPr>
          <w:spacing w:val="-1"/>
          <w:sz w:val="24"/>
        </w:rPr>
        <w:t xml:space="preserve">. </w:t>
      </w:r>
      <w:hyperlink r:id="rId9" w:history="1">
        <w:r w:rsidRPr="00C96F38">
          <w:rPr>
            <w:color w:val="0000FF"/>
            <w:sz w:val="24"/>
          </w:rPr>
          <w:t>Таблицу 2 раздела 7</w:t>
        </w:r>
      </w:hyperlink>
      <w:r w:rsidRPr="00C96F38">
        <w:rPr>
          <w:sz w:val="24"/>
        </w:rPr>
        <w:t xml:space="preserve"> «Ресурсное обеспечение реализации муниципальной программы» Программы изложить в следующей редакции:</w:t>
      </w:r>
    </w:p>
    <w:p w:rsidR="00F36EA6" w:rsidRPr="00C96F38" w:rsidRDefault="00F36EA6" w:rsidP="00E1798C">
      <w:pPr>
        <w:widowControl w:val="0"/>
        <w:autoSpaceDE w:val="0"/>
        <w:autoSpaceDN w:val="0"/>
        <w:adjustRightInd w:val="0"/>
        <w:rPr>
          <w:sz w:val="24"/>
        </w:rPr>
      </w:pPr>
      <w:r w:rsidRPr="00C96F38">
        <w:rPr>
          <w:sz w:val="24"/>
        </w:rPr>
        <w:t>«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539"/>
        <w:gridCol w:w="899"/>
        <w:gridCol w:w="4137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F36EA6" w:rsidRPr="00F16310" w:rsidTr="009708EF">
        <w:tc>
          <w:tcPr>
            <w:tcW w:w="7020" w:type="dxa"/>
            <w:gridSpan w:val="5"/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F36EA6" w:rsidRPr="00F16310" w:rsidRDefault="00F36EA6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8820" w:type="dxa"/>
            <w:gridSpan w:val="8"/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Управление муниципального имущества администрации города Пензы</w:t>
            </w:r>
          </w:p>
        </w:tc>
      </w:tr>
      <w:tr w:rsidR="00F36EA6" w:rsidRPr="00F16310" w:rsidTr="009708EF">
        <w:tc>
          <w:tcPr>
            <w:tcW w:w="540" w:type="dxa"/>
            <w:gridSpan w:val="2"/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36EA6" w:rsidRPr="00F16310" w:rsidRDefault="00F36EA6" w:rsidP="00894AC8">
            <w:pPr>
              <w:suppressAutoHyphens/>
              <w:spacing w:line="360" w:lineRule="auto"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F36EA6" w:rsidRPr="00F16310" w:rsidRDefault="00F36EA6" w:rsidP="00894AC8">
            <w:p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9"/>
            <w:vAlign w:val="center"/>
          </w:tcPr>
          <w:p w:rsidR="00F36EA6" w:rsidRPr="00F16310" w:rsidRDefault="00F36EA6" w:rsidP="00894AC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F36EA6" w:rsidRPr="00F16310" w:rsidTr="009708EF">
        <w:trPr>
          <w:gridBefore w:val="1"/>
          <w:trHeight w:val="57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№</w:t>
            </w:r>
          </w:p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8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F36EA6" w:rsidRPr="00F16310" w:rsidTr="009708EF">
        <w:trPr>
          <w:gridBefore w:val="1"/>
          <w:trHeight w:val="558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894AC8">
            <w:pPr>
              <w:suppressAutoHyphens/>
              <w:ind w:firstLine="0"/>
              <w:jc w:val="center"/>
              <w:rPr>
                <w:b/>
                <w:color w:val="993366"/>
                <w:sz w:val="16"/>
                <w:szCs w:val="16"/>
              </w:rPr>
            </w:pPr>
            <w:r w:rsidRPr="0083742B">
              <w:rPr>
                <w:b/>
                <w:color w:val="993366"/>
                <w:sz w:val="16"/>
                <w:szCs w:val="16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DF3604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B44BAA" w:rsidRDefault="00F36EA6" w:rsidP="0070303D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Итого</w:t>
            </w:r>
          </w:p>
        </w:tc>
      </w:tr>
      <w:tr w:rsidR="00F36EA6" w:rsidRPr="00F16310" w:rsidTr="009708EF">
        <w:trPr>
          <w:gridBefore w:val="1"/>
        </w:trPr>
        <w:tc>
          <w:tcPr>
            <w:tcW w:w="540" w:type="dxa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F36EA6" w:rsidRPr="00F16310" w:rsidRDefault="00F36EA6" w:rsidP="00894AC8">
            <w:pPr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</w:t>
            </w:r>
          </w:p>
        </w:tc>
        <w:tc>
          <w:tcPr>
            <w:tcW w:w="4140" w:type="dxa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F36EA6" w:rsidRPr="0083742B" w:rsidRDefault="00F36EA6" w:rsidP="00894AC8">
            <w:pPr>
              <w:suppressAutoHyphens/>
              <w:ind w:firstLine="0"/>
              <w:jc w:val="center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DF360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11</w:t>
            </w:r>
          </w:p>
        </w:tc>
      </w:tr>
      <w:tr w:rsidR="00F36EA6" w:rsidRPr="00F16310" w:rsidTr="009708EF">
        <w:trPr>
          <w:gridBefore w:val="1"/>
          <w:trHeight w:val="322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ind w:firstLine="0"/>
              <w:jc w:val="left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Обеспечение управления муниципальной собственностью города Пензы на 2015 - 202</w:t>
            </w:r>
            <w:r>
              <w:rPr>
                <w:b/>
                <w:sz w:val="16"/>
                <w:szCs w:val="16"/>
              </w:rPr>
              <w:t>1</w:t>
            </w:r>
            <w:r w:rsidRPr="00F16310">
              <w:rPr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left="-108" w:right="-108" w:firstLine="0"/>
              <w:jc w:val="right"/>
              <w:rPr>
                <w:b/>
                <w:bCs/>
                <w:color w:val="993366"/>
                <w:sz w:val="16"/>
                <w:szCs w:val="16"/>
              </w:rPr>
            </w:pPr>
            <w:r w:rsidRPr="0083742B">
              <w:rPr>
                <w:b/>
                <w:bCs/>
                <w:color w:val="993366"/>
                <w:sz w:val="16"/>
                <w:szCs w:val="16"/>
              </w:rPr>
              <w:t xml:space="preserve"> 39 </w:t>
            </w:r>
            <w:r>
              <w:rPr>
                <w:b/>
                <w:bCs/>
                <w:color w:val="993366"/>
                <w:sz w:val="16"/>
                <w:szCs w:val="16"/>
              </w:rPr>
              <w:t>610</w:t>
            </w:r>
            <w:r w:rsidRPr="0083742B">
              <w:rPr>
                <w:b/>
                <w:bCs/>
                <w:color w:val="993366"/>
                <w:sz w:val="16"/>
                <w:szCs w:val="16"/>
              </w:rPr>
              <w:t>,678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left="-108"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197 316,00782</w:t>
            </w:r>
          </w:p>
        </w:tc>
      </w:tr>
      <w:tr w:rsidR="00F36EA6" w:rsidRPr="00F16310" w:rsidTr="009708EF">
        <w:trPr>
          <w:gridBefore w:val="1"/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4D4F98">
            <w:pPr>
              <w:suppressAutoHyphens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left="-108" w:right="-108" w:firstLine="0"/>
              <w:jc w:val="right"/>
              <w:rPr>
                <w:b/>
                <w:bCs/>
                <w:color w:val="993366"/>
                <w:sz w:val="16"/>
                <w:szCs w:val="16"/>
              </w:rPr>
            </w:pPr>
            <w:r w:rsidRPr="0083742B">
              <w:rPr>
                <w:b/>
                <w:bCs/>
                <w:color w:val="993366"/>
                <w:sz w:val="16"/>
                <w:szCs w:val="16"/>
              </w:rPr>
              <w:t xml:space="preserve"> 39 </w:t>
            </w:r>
            <w:r>
              <w:rPr>
                <w:b/>
                <w:bCs/>
                <w:color w:val="993366"/>
                <w:sz w:val="16"/>
                <w:szCs w:val="16"/>
              </w:rPr>
              <w:t>61</w:t>
            </w:r>
            <w:r w:rsidRPr="0083742B">
              <w:rPr>
                <w:b/>
                <w:bCs/>
                <w:color w:val="993366"/>
                <w:sz w:val="16"/>
                <w:szCs w:val="16"/>
              </w:rPr>
              <w:t>0,678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left="-108"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197 316,00782</w:t>
            </w:r>
          </w:p>
        </w:tc>
      </w:tr>
      <w:tr w:rsidR="00F36EA6" w:rsidRPr="00F16310" w:rsidTr="009708EF">
        <w:trPr>
          <w:gridBefore w:val="1"/>
          <w:trHeight w:val="322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1440" w:type="dxa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1080" w:type="dxa"/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1080" w:type="dxa"/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535,8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2 348,70</w:t>
            </w:r>
          </w:p>
        </w:tc>
      </w:tr>
      <w:tr w:rsidR="00F36EA6" w:rsidRPr="00F16310" w:rsidTr="009708EF">
        <w:trPr>
          <w:gridBefore w:val="1"/>
          <w:trHeight w:val="279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4D4F98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1080" w:type="dxa"/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1080" w:type="dxa"/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535,8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2 348,70</w:t>
            </w:r>
          </w:p>
        </w:tc>
      </w:tr>
      <w:tr w:rsidR="00F36EA6" w:rsidRPr="00F16310" w:rsidTr="009708EF">
        <w:trPr>
          <w:gridBefore w:val="1"/>
          <w:trHeight w:val="425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381D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10 931,0</w:t>
            </w:r>
          </w:p>
        </w:tc>
      </w:tr>
      <w:tr w:rsidR="00F36EA6" w:rsidRPr="00F16310" w:rsidTr="009708EF">
        <w:trPr>
          <w:gridBefore w:val="1"/>
          <w:trHeight w:val="517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10 931,0</w:t>
            </w:r>
          </w:p>
        </w:tc>
      </w:tr>
      <w:tr w:rsidR="00F36EA6" w:rsidRPr="00F16310" w:rsidTr="009708EF">
        <w:trPr>
          <w:gridBefore w:val="1"/>
          <w:trHeight w:val="40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B44BAA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B44BAA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right="-108"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F36EA6" w:rsidRPr="00F16310" w:rsidTr="009708EF">
        <w:trPr>
          <w:gridBefore w:val="1"/>
          <w:trHeight w:val="478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B44BAA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B44BAA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B44BAA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B44BAA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F36EA6" w:rsidRPr="00F16310" w:rsidTr="009708EF">
        <w:trPr>
          <w:gridBefore w:val="1"/>
          <w:trHeight w:val="349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4 306,478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34 866,642</w:t>
            </w:r>
          </w:p>
        </w:tc>
      </w:tr>
      <w:tr w:rsidR="00F36EA6" w:rsidRPr="00F16310" w:rsidTr="009708EF">
        <w:trPr>
          <w:gridBefore w:val="1"/>
          <w:trHeight w:val="525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4 306,478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34 866,642</w:t>
            </w:r>
          </w:p>
        </w:tc>
      </w:tr>
      <w:tr w:rsidR="00F36EA6" w:rsidRPr="00F16310" w:rsidTr="009708EF">
        <w:trPr>
          <w:gridBefore w:val="1"/>
          <w:trHeight w:val="469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4.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381DBB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sz w:val="16"/>
                <w:szCs w:val="16"/>
              </w:rPr>
              <w:t>477,5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3 103,7</w:t>
            </w:r>
          </w:p>
        </w:tc>
      </w:tr>
      <w:tr w:rsidR="00F36EA6" w:rsidRPr="00F16310" w:rsidTr="009708EF">
        <w:trPr>
          <w:gridBefore w:val="1"/>
          <w:trHeight w:val="596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81DBB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477,5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3 103,7</w:t>
            </w:r>
          </w:p>
        </w:tc>
      </w:tr>
      <w:tr w:rsidR="00F36EA6" w:rsidRPr="00F16310" w:rsidTr="009708EF">
        <w:trPr>
          <w:gridBefore w:val="1"/>
          <w:trHeight w:val="45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4D4F9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1327,5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5956,7</w:t>
            </w:r>
          </w:p>
        </w:tc>
      </w:tr>
      <w:tr w:rsidR="00F36EA6" w:rsidRPr="00F16310" w:rsidTr="009708EF">
        <w:trPr>
          <w:gridBefore w:val="1"/>
          <w:trHeight w:val="689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1327,5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5956,7</w:t>
            </w:r>
          </w:p>
        </w:tc>
      </w:tr>
      <w:tr w:rsidR="00F36EA6" w:rsidRPr="00F16310" w:rsidTr="009708EF">
        <w:trPr>
          <w:gridBefore w:val="1"/>
          <w:trHeight w:val="53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7</w:t>
            </w:r>
            <w:r>
              <w:rPr>
                <w:bCs/>
                <w:color w:val="993366"/>
                <w:sz w:val="16"/>
                <w:szCs w:val="16"/>
              </w:rPr>
              <w:t>8</w:t>
            </w:r>
            <w:r w:rsidRPr="0083742B">
              <w:rPr>
                <w:bCs/>
                <w:color w:val="993366"/>
                <w:sz w:val="16"/>
                <w:szCs w:val="16"/>
              </w:rPr>
              <w:t>8,7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3 856,37582</w:t>
            </w:r>
          </w:p>
        </w:tc>
      </w:tr>
      <w:tr w:rsidR="00F36EA6" w:rsidRPr="00F16310" w:rsidTr="009708EF">
        <w:trPr>
          <w:gridBefore w:val="1"/>
          <w:trHeight w:val="526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  <w:r w:rsidRPr="0083742B">
              <w:rPr>
                <w:bCs/>
                <w:color w:val="993366"/>
                <w:sz w:val="16"/>
                <w:szCs w:val="16"/>
              </w:rPr>
              <w:t>7</w:t>
            </w:r>
            <w:r>
              <w:rPr>
                <w:bCs/>
                <w:color w:val="993366"/>
                <w:sz w:val="16"/>
                <w:szCs w:val="16"/>
              </w:rPr>
              <w:t>8</w:t>
            </w:r>
            <w:r w:rsidRPr="0083742B">
              <w:rPr>
                <w:bCs/>
                <w:color w:val="993366"/>
                <w:sz w:val="16"/>
                <w:szCs w:val="16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3 856,37582</w:t>
            </w:r>
          </w:p>
        </w:tc>
      </w:tr>
      <w:tr w:rsidR="00F36EA6" w:rsidRPr="00F16310" w:rsidTr="009708EF">
        <w:trPr>
          <w:gridBefore w:val="1"/>
          <w:trHeight w:val="52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7.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Лечение и профилактика детей с соматическими заболеваниями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F36EA6" w:rsidRPr="00F16310" w:rsidTr="009708EF">
        <w:trPr>
          <w:gridBefore w:val="1"/>
          <w:trHeight w:val="529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F36EA6" w:rsidRPr="00F16310" w:rsidTr="009708EF">
        <w:trPr>
          <w:gridBefore w:val="1"/>
          <w:trHeight w:val="537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20 907,4</w:t>
            </w:r>
          </w:p>
        </w:tc>
      </w:tr>
      <w:tr w:rsidR="00F36EA6" w:rsidRPr="00F16310" w:rsidTr="009708EF">
        <w:trPr>
          <w:gridBefore w:val="1"/>
          <w:trHeight w:val="578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</w:tr>
      <w:tr w:rsidR="00F36EA6" w:rsidRPr="00F16310" w:rsidTr="009708EF">
        <w:trPr>
          <w:gridBefore w:val="1"/>
          <w:trHeight w:val="485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8.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left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F36EA6" w:rsidRPr="00F16310" w:rsidTr="009708EF">
        <w:trPr>
          <w:gridBefore w:val="1"/>
          <w:trHeight w:val="660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F36EA6" w:rsidRPr="00F16310" w:rsidTr="009708EF">
        <w:trPr>
          <w:gridBefore w:val="1"/>
          <w:trHeight w:val="529"/>
        </w:trPr>
        <w:tc>
          <w:tcPr>
            <w:tcW w:w="540" w:type="dxa"/>
            <w:vMerge w:val="restart"/>
            <w:vAlign w:val="center"/>
          </w:tcPr>
          <w:p w:rsidR="00F36EA6" w:rsidRPr="0014030D" w:rsidRDefault="00F36EA6" w:rsidP="00894AC8">
            <w:pPr>
              <w:tabs>
                <w:tab w:val="left" w:pos="0"/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9.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14030D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14030D" w:rsidRDefault="00F36EA6" w:rsidP="00085BA2">
            <w:pPr>
              <w:suppressAutoHyphens/>
              <w:ind w:firstLine="0"/>
              <w:jc w:val="left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F36EA6" w:rsidRPr="00F16310" w:rsidTr="009708EF">
        <w:trPr>
          <w:gridBefore w:val="1"/>
          <w:trHeight w:val="537"/>
        </w:trPr>
        <w:tc>
          <w:tcPr>
            <w:tcW w:w="540" w:type="dxa"/>
            <w:vMerge/>
            <w:vAlign w:val="center"/>
          </w:tcPr>
          <w:p w:rsidR="00F36EA6" w:rsidRPr="0014030D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14030D" w:rsidRDefault="00F36EA6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14030D" w:rsidRDefault="00F36EA6" w:rsidP="00085BA2">
            <w:pPr>
              <w:suppressAutoHyphens/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14030D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F36EA6" w:rsidRPr="00F16310" w:rsidTr="009708EF">
        <w:trPr>
          <w:gridBefore w:val="1"/>
          <w:trHeight w:val="517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10.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F16310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256,7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3 331,2</w:t>
            </w:r>
          </w:p>
        </w:tc>
      </w:tr>
      <w:tr w:rsidR="00F36EA6" w:rsidRPr="00F16310" w:rsidTr="009708EF">
        <w:trPr>
          <w:gridBefore w:val="1"/>
          <w:trHeight w:val="526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F16310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F16310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460D82" w:rsidRDefault="00F36EA6" w:rsidP="00085BA2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256,7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3 331,2</w:t>
            </w:r>
          </w:p>
        </w:tc>
      </w:tr>
      <w:tr w:rsidR="00F36EA6" w:rsidRPr="00F16310" w:rsidTr="009708EF">
        <w:trPr>
          <w:gridBefore w:val="1"/>
          <w:trHeight w:val="509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11.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3C7C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6 278,0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6 278,0</w:t>
            </w:r>
          </w:p>
        </w:tc>
      </w:tr>
      <w:tr w:rsidR="00F36EA6" w:rsidRPr="00F16310" w:rsidTr="009708EF">
        <w:trPr>
          <w:gridBefore w:val="1"/>
          <w:trHeight w:val="532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3C7C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6 278,0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EA6" w:rsidRPr="00607F11" w:rsidRDefault="00F36EA6" w:rsidP="00450A83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6 278,0</w:t>
            </w:r>
          </w:p>
        </w:tc>
      </w:tr>
      <w:tr w:rsidR="00F36EA6" w:rsidRPr="00F16310" w:rsidTr="009708EF">
        <w:trPr>
          <w:gridBefore w:val="1"/>
          <w:trHeight w:val="540"/>
        </w:trPr>
        <w:tc>
          <w:tcPr>
            <w:tcW w:w="540" w:type="dxa"/>
            <w:vMerge w:val="restart"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12.</w:t>
            </w:r>
          </w:p>
        </w:tc>
        <w:tc>
          <w:tcPr>
            <w:tcW w:w="900" w:type="dxa"/>
            <w:vMerge w:val="restart"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4140" w:type="dxa"/>
            <w:vMerge w:val="restart"/>
            <w:vAlign w:val="center"/>
          </w:tcPr>
          <w:p w:rsidR="00F36EA6" w:rsidRPr="003C7CBB" w:rsidRDefault="00F36EA6" w:rsidP="00085BA2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Приобретение  недвижимости в муниципальную собственность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3C7CBB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29 900,0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77 </w:t>
            </w:r>
            <w:r>
              <w:rPr>
                <w:sz w:val="16"/>
                <w:szCs w:val="16"/>
              </w:rPr>
              <w:t>8</w:t>
            </w:r>
            <w:r w:rsidRPr="00607F11">
              <w:rPr>
                <w:sz w:val="16"/>
                <w:szCs w:val="16"/>
              </w:rPr>
              <w:t>99,99</w:t>
            </w:r>
          </w:p>
        </w:tc>
      </w:tr>
      <w:tr w:rsidR="00F36EA6" w:rsidRPr="00F16310" w:rsidTr="009708EF">
        <w:trPr>
          <w:gridBefore w:val="1"/>
          <w:trHeight w:val="716"/>
        </w:trPr>
        <w:tc>
          <w:tcPr>
            <w:tcW w:w="540" w:type="dxa"/>
            <w:vMerge/>
            <w:vAlign w:val="center"/>
          </w:tcPr>
          <w:p w:rsidR="00F36EA6" w:rsidRPr="00F16310" w:rsidRDefault="00F36EA6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36EA6" w:rsidRPr="00F16310" w:rsidRDefault="00F36EA6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Merge/>
            <w:vAlign w:val="center"/>
          </w:tcPr>
          <w:p w:rsidR="00F36EA6" w:rsidRPr="003C7CBB" w:rsidRDefault="00F36EA6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36EA6" w:rsidRPr="003C7CBB" w:rsidRDefault="00F36EA6" w:rsidP="00085BA2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3C7CBB" w:rsidRDefault="00F36EA6" w:rsidP="00085BA2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36EA6" w:rsidRPr="0083742B" w:rsidRDefault="00F36EA6" w:rsidP="00085BA2">
            <w:pPr>
              <w:ind w:firstLine="0"/>
              <w:jc w:val="right"/>
              <w:rPr>
                <w:color w:val="993366"/>
                <w:sz w:val="16"/>
                <w:szCs w:val="16"/>
              </w:rPr>
            </w:pPr>
            <w:r w:rsidRPr="0083742B">
              <w:rPr>
                <w:color w:val="993366"/>
                <w:sz w:val="16"/>
                <w:szCs w:val="16"/>
              </w:rPr>
              <w:t>29 900,0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EA6" w:rsidRPr="00607F11" w:rsidRDefault="00F36EA6" w:rsidP="00085BA2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EA6" w:rsidRPr="00607F11" w:rsidRDefault="00F36EA6" w:rsidP="00450A83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77 </w:t>
            </w:r>
            <w:r>
              <w:rPr>
                <w:sz w:val="16"/>
                <w:szCs w:val="16"/>
              </w:rPr>
              <w:t>8</w:t>
            </w:r>
            <w:r w:rsidRPr="00607F11">
              <w:rPr>
                <w:sz w:val="16"/>
                <w:szCs w:val="16"/>
              </w:rPr>
              <w:t>99,99</w:t>
            </w:r>
          </w:p>
        </w:tc>
      </w:tr>
    </w:tbl>
    <w:p w:rsidR="00F36EA6" w:rsidRPr="00AE28CB" w:rsidRDefault="00F36EA6" w:rsidP="00E1798C">
      <w:pPr>
        <w:tabs>
          <w:tab w:val="left" w:pos="993"/>
        </w:tabs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 xml:space="preserve">                                                                                                                                ».</w:t>
      </w:r>
    </w:p>
    <w:p w:rsidR="00F36EA6" w:rsidRDefault="00F36EA6" w:rsidP="00E1798C">
      <w:pPr>
        <w:widowControl w:val="0"/>
        <w:autoSpaceDE w:val="0"/>
        <w:autoSpaceDN w:val="0"/>
        <w:adjustRightInd w:val="0"/>
        <w:ind w:firstLine="540"/>
        <w:sectPr w:rsidR="00F36EA6" w:rsidSect="00ED25BE">
          <w:pgSz w:w="16838" w:h="11906" w:orient="landscape"/>
          <w:pgMar w:top="1440" w:right="1134" w:bottom="851" w:left="902" w:header="709" w:footer="709" w:gutter="0"/>
          <w:cols w:space="708"/>
          <w:docGrid w:linePitch="360"/>
        </w:sectPr>
      </w:pPr>
    </w:p>
    <w:p w:rsidR="00F36EA6" w:rsidRPr="00C96F38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 xml:space="preserve">3. Приложение № 1 </w:t>
      </w:r>
      <w:r w:rsidRPr="00C96F38">
        <w:rPr>
          <w:sz w:val="24"/>
        </w:rPr>
        <w:t>Программе изложить в новой редакции (</w:t>
      </w:r>
      <w:hyperlink w:anchor="Par254" w:history="1">
        <w:r w:rsidRPr="00C96F38">
          <w:rPr>
            <w:sz w:val="24"/>
          </w:rPr>
          <w:t>Приложение</w:t>
        </w:r>
        <w:r w:rsidRPr="00C96F38">
          <w:rPr>
            <w:color w:val="0000FF"/>
            <w:sz w:val="24"/>
          </w:rPr>
          <w:t> </w:t>
        </w:r>
        <w:r w:rsidRPr="00C96F38">
          <w:rPr>
            <w:sz w:val="24"/>
          </w:rPr>
          <w:t>1</w:t>
        </w:r>
      </w:hyperlink>
      <w:r w:rsidRPr="00C96F38">
        <w:rPr>
          <w:sz w:val="24"/>
        </w:rPr>
        <w:t>).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4</w:t>
      </w:r>
      <w:r w:rsidRPr="00C96F38">
        <w:rPr>
          <w:sz w:val="24"/>
        </w:rPr>
        <w:t xml:space="preserve">. </w:t>
      </w:r>
      <w:hyperlink r:id="rId10" w:history="1">
        <w:r w:rsidRPr="00C96F38">
          <w:rPr>
            <w:sz w:val="24"/>
          </w:rPr>
          <w:t>Приложение № 2</w:t>
        </w:r>
      </w:hyperlink>
      <w:r w:rsidRPr="00C96F38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2</w:t>
        </w:r>
      </w:hyperlink>
      <w:r w:rsidRPr="00D12682">
        <w:rPr>
          <w:sz w:val="24"/>
        </w:rPr>
        <w:t>).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5</w:t>
      </w:r>
      <w:r w:rsidRPr="00D12682">
        <w:rPr>
          <w:sz w:val="24"/>
        </w:rPr>
        <w:t xml:space="preserve">. </w:t>
      </w:r>
      <w:hyperlink r:id="rId11" w:history="1">
        <w:r w:rsidRPr="00D12682">
          <w:rPr>
            <w:sz w:val="24"/>
          </w:rPr>
          <w:t>Приложение № 3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3</w:t>
        </w:r>
      </w:hyperlink>
      <w:r w:rsidRPr="00D12682">
        <w:rPr>
          <w:sz w:val="24"/>
        </w:rPr>
        <w:t>).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6</w:t>
      </w:r>
      <w:r w:rsidRPr="00D12682">
        <w:rPr>
          <w:sz w:val="24"/>
        </w:rPr>
        <w:t xml:space="preserve">. </w:t>
      </w:r>
      <w:hyperlink r:id="rId12" w:history="1">
        <w:r w:rsidRPr="00D12682">
          <w:rPr>
            <w:sz w:val="24"/>
          </w:rPr>
          <w:t>Приложение № 4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4</w:t>
        </w:r>
      </w:hyperlink>
      <w:r w:rsidRPr="00D12682">
        <w:rPr>
          <w:sz w:val="24"/>
        </w:rPr>
        <w:t>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7</w:t>
      </w:r>
      <w:r w:rsidRPr="00D12682">
        <w:rPr>
          <w:sz w:val="24"/>
        </w:rPr>
        <w:t xml:space="preserve">. </w:t>
      </w:r>
      <w:hyperlink r:id="rId13" w:history="1">
        <w:r w:rsidRPr="00D12682">
          <w:rPr>
            <w:sz w:val="24"/>
          </w:rPr>
          <w:t>Приложение № 4/1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5</w:t>
        </w:r>
      </w:hyperlink>
      <w:r w:rsidRPr="00D12682">
        <w:rPr>
          <w:sz w:val="24"/>
        </w:rPr>
        <w:t>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8</w:t>
      </w:r>
      <w:r w:rsidRPr="00D12682">
        <w:rPr>
          <w:sz w:val="24"/>
        </w:rPr>
        <w:t xml:space="preserve">. </w:t>
      </w:r>
      <w:hyperlink r:id="rId14" w:history="1">
        <w:r w:rsidRPr="00D12682">
          <w:rPr>
            <w:sz w:val="24"/>
          </w:rPr>
          <w:t>Приложение № 4/2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6</w:t>
        </w:r>
      </w:hyperlink>
      <w:r w:rsidRPr="00D12682">
        <w:rPr>
          <w:sz w:val="24"/>
        </w:rPr>
        <w:t>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9</w:t>
      </w:r>
      <w:r w:rsidRPr="00D12682">
        <w:rPr>
          <w:sz w:val="24"/>
        </w:rPr>
        <w:t xml:space="preserve">. </w:t>
      </w:r>
      <w:hyperlink r:id="rId15" w:history="1">
        <w:r w:rsidRPr="00D12682">
          <w:rPr>
            <w:sz w:val="24"/>
          </w:rPr>
          <w:t>Приложение № 4/3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7</w:t>
        </w:r>
      </w:hyperlink>
      <w:r w:rsidRPr="00D12682">
        <w:rPr>
          <w:sz w:val="24"/>
        </w:rPr>
        <w:t>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10</w:t>
      </w:r>
      <w:r w:rsidRPr="00D12682">
        <w:rPr>
          <w:sz w:val="24"/>
        </w:rPr>
        <w:t xml:space="preserve">. </w:t>
      </w:r>
      <w:hyperlink r:id="rId16" w:history="1">
        <w:r w:rsidRPr="00D12682">
          <w:rPr>
            <w:sz w:val="24"/>
          </w:rPr>
          <w:t>Приложение № 4/4</w:t>
        </w:r>
      </w:hyperlink>
      <w:r w:rsidRPr="00D12682">
        <w:rPr>
          <w:sz w:val="24"/>
        </w:rPr>
        <w:t xml:space="preserve">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</w:hyperlink>
      <w:r w:rsidRPr="00D12682">
        <w:rPr>
          <w:sz w:val="24"/>
        </w:rPr>
        <w:t>8)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11</w:t>
      </w:r>
      <w:r w:rsidRPr="00D12682">
        <w:rPr>
          <w:sz w:val="24"/>
        </w:rPr>
        <w:t xml:space="preserve">. </w:t>
      </w:r>
      <w:hyperlink r:id="rId17" w:history="1">
        <w:r w:rsidRPr="00D12682">
          <w:rPr>
            <w:sz w:val="24"/>
          </w:rPr>
          <w:t xml:space="preserve">Приложение № </w:t>
        </w:r>
      </w:hyperlink>
      <w:r w:rsidRPr="00D12682">
        <w:rPr>
          <w:sz w:val="24"/>
        </w:rPr>
        <w:t>4/5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</w:hyperlink>
      <w:r w:rsidRPr="00D12682">
        <w:rPr>
          <w:sz w:val="24"/>
        </w:rPr>
        <w:t>9)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12</w:t>
      </w:r>
      <w:r w:rsidRPr="00D12682">
        <w:rPr>
          <w:sz w:val="24"/>
        </w:rPr>
        <w:t xml:space="preserve">. </w:t>
      </w:r>
      <w:hyperlink r:id="rId18" w:history="1">
        <w:r w:rsidRPr="00D12682">
          <w:rPr>
            <w:sz w:val="24"/>
          </w:rPr>
          <w:t xml:space="preserve">Приложение № </w:t>
        </w:r>
      </w:hyperlink>
      <w:r w:rsidRPr="00D12682">
        <w:rPr>
          <w:sz w:val="24"/>
        </w:rPr>
        <w:t>4/6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</w:hyperlink>
      <w:r w:rsidRPr="00D12682">
        <w:rPr>
          <w:sz w:val="24"/>
        </w:rPr>
        <w:t>10)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13</w:t>
      </w:r>
      <w:r w:rsidRPr="00D12682">
        <w:rPr>
          <w:sz w:val="24"/>
        </w:rPr>
        <w:t xml:space="preserve">. </w:t>
      </w:r>
      <w:r>
        <w:rPr>
          <w:sz w:val="24"/>
        </w:rPr>
        <w:t xml:space="preserve">Приложение № 4 дополнить </w:t>
      </w:r>
      <w:hyperlink r:id="rId19" w:history="1">
        <w:r>
          <w:rPr>
            <w:sz w:val="24"/>
          </w:rPr>
          <w:t>п</w:t>
        </w:r>
        <w:r w:rsidRPr="00D12682">
          <w:rPr>
            <w:sz w:val="24"/>
          </w:rPr>
          <w:t>риложение</w:t>
        </w:r>
        <w:r>
          <w:rPr>
            <w:sz w:val="24"/>
          </w:rPr>
          <w:t>м</w:t>
        </w:r>
        <w:r w:rsidRPr="00D12682">
          <w:rPr>
            <w:sz w:val="24"/>
          </w:rPr>
          <w:t xml:space="preserve"> № </w:t>
        </w:r>
      </w:hyperlink>
      <w:r w:rsidRPr="00D12682">
        <w:rPr>
          <w:sz w:val="24"/>
        </w:rPr>
        <w:t>4/7 к Программе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</w:hyperlink>
      <w:r w:rsidRPr="00D12682">
        <w:rPr>
          <w:sz w:val="24"/>
        </w:rPr>
        <w:t>11)</w:t>
      </w:r>
    </w:p>
    <w:p w:rsidR="00F36EA6" w:rsidRPr="00D12682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14</w:t>
      </w:r>
      <w:r w:rsidRPr="00D12682">
        <w:rPr>
          <w:sz w:val="24"/>
        </w:rPr>
        <w:t xml:space="preserve">. </w:t>
      </w:r>
      <w:hyperlink r:id="rId20" w:history="1">
        <w:r w:rsidRPr="00D12682">
          <w:rPr>
            <w:sz w:val="24"/>
          </w:rPr>
          <w:t xml:space="preserve">Приложение № </w:t>
        </w:r>
      </w:hyperlink>
      <w:r w:rsidRPr="00D12682">
        <w:rPr>
          <w:sz w:val="24"/>
        </w:rPr>
        <w:t>5 к Программе изложить в новой редакции (</w:t>
      </w:r>
      <w:hyperlink w:anchor="Par254" w:history="1">
        <w:r w:rsidRPr="00D12682">
          <w:rPr>
            <w:sz w:val="24"/>
          </w:rPr>
          <w:t>Приложение</w:t>
        </w:r>
        <w:r w:rsidRPr="00D12682">
          <w:rPr>
            <w:color w:val="0000FF"/>
            <w:sz w:val="24"/>
          </w:rPr>
          <w:t> </w:t>
        </w:r>
        <w:r w:rsidRPr="00D12682">
          <w:rPr>
            <w:sz w:val="24"/>
          </w:rPr>
          <w:t>1</w:t>
        </w:r>
      </w:hyperlink>
      <w:r w:rsidRPr="00D12682">
        <w:rPr>
          <w:sz w:val="24"/>
        </w:rPr>
        <w:t>2)</w:t>
      </w:r>
    </w:p>
    <w:p w:rsidR="00F36EA6" w:rsidRPr="001A4B90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15</w:t>
      </w:r>
      <w:r w:rsidRPr="00D12682">
        <w:rPr>
          <w:sz w:val="24"/>
        </w:rPr>
        <w:t xml:space="preserve">. </w:t>
      </w:r>
      <w:hyperlink r:id="rId21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 w:rsidRPr="001A4B90">
        <w:rPr>
          <w:sz w:val="24"/>
        </w:rPr>
        <w:t>8 к Программе изложить в новой редакции (</w:t>
      </w:r>
      <w:hyperlink r:id="rId22" w:anchor="Par254#Par254" w:history="1">
        <w:r w:rsidRPr="001A4B90">
          <w:rPr>
            <w:rStyle w:val="Hyperlink"/>
            <w:color w:val="auto"/>
            <w:sz w:val="24"/>
          </w:rPr>
          <w:t>Приложение 13</w:t>
        </w:r>
      </w:hyperlink>
      <w:r w:rsidRPr="001A4B90">
        <w:rPr>
          <w:sz w:val="24"/>
        </w:rPr>
        <w:t>)</w:t>
      </w:r>
    </w:p>
    <w:p w:rsidR="00F36EA6" w:rsidRPr="001A4B90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16</w:t>
      </w:r>
      <w:r w:rsidRPr="001A4B90">
        <w:rPr>
          <w:sz w:val="24"/>
        </w:rPr>
        <w:t xml:space="preserve">. </w:t>
      </w:r>
      <w:hyperlink r:id="rId23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 w:rsidRPr="001A4B90">
        <w:rPr>
          <w:sz w:val="24"/>
        </w:rPr>
        <w:t>9 к Программе изложить в новой редакции (</w:t>
      </w:r>
      <w:hyperlink r:id="rId24" w:anchor="Par254#Par254" w:history="1">
        <w:r w:rsidRPr="001A4B90">
          <w:rPr>
            <w:rStyle w:val="Hyperlink"/>
            <w:color w:val="auto"/>
            <w:sz w:val="24"/>
          </w:rPr>
          <w:t>Приложение 14</w:t>
        </w:r>
      </w:hyperlink>
      <w:r w:rsidRPr="001A4B90">
        <w:rPr>
          <w:sz w:val="24"/>
        </w:rPr>
        <w:t>)</w:t>
      </w:r>
    </w:p>
    <w:p w:rsidR="00F36EA6" w:rsidRPr="001A4B90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17</w:t>
      </w:r>
      <w:r w:rsidRPr="001A4B90">
        <w:rPr>
          <w:sz w:val="24"/>
        </w:rPr>
        <w:t>. Приложение № 10 к Программе изложить в новой редакции (</w:t>
      </w:r>
      <w:hyperlink r:id="rId25" w:anchor="Par254#Par254" w:history="1">
        <w:r w:rsidRPr="001A4B90">
          <w:rPr>
            <w:rStyle w:val="Hyperlink"/>
            <w:color w:val="auto"/>
            <w:sz w:val="24"/>
          </w:rPr>
          <w:t>Приложение 15</w:t>
        </w:r>
      </w:hyperlink>
      <w:r w:rsidRPr="001A4B90">
        <w:rPr>
          <w:sz w:val="24"/>
        </w:rPr>
        <w:t>)</w:t>
      </w:r>
    </w:p>
    <w:p w:rsidR="00F36EA6" w:rsidRPr="001A4B90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18</w:t>
      </w:r>
      <w:r w:rsidRPr="001A4B90">
        <w:rPr>
          <w:sz w:val="24"/>
        </w:rPr>
        <w:t xml:space="preserve">. </w:t>
      </w:r>
      <w:hyperlink r:id="rId26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 w:rsidRPr="001A4B90">
        <w:rPr>
          <w:sz w:val="24"/>
        </w:rPr>
        <w:t>1</w:t>
      </w:r>
      <w:r>
        <w:rPr>
          <w:sz w:val="24"/>
        </w:rPr>
        <w:t>1</w:t>
      </w:r>
      <w:r w:rsidRPr="001A4B90">
        <w:rPr>
          <w:sz w:val="24"/>
        </w:rPr>
        <w:t xml:space="preserve"> к Программе изложить в новой редакции (</w:t>
      </w:r>
      <w:hyperlink r:id="rId27" w:anchor="Par254#Par254" w:history="1">
        <w:r w:rsidRPr="001A4B90">
          <w:rPr>
            <w:rStyle w:val="Hyperlink"/>
            <w:color w:val="auto"/>
            <w:sz w:val="24"/>
          </w:rPr>
          <w:t>Приложение 16</w:t>
        </w:r>
      </w:hyperlink>
      <w:r w:rsidRPr="001A4B90">
        <w:rPr>
          <w:sz w:val="24"/>
        </w:rPr>
        <w:t>)</w:t>
      </w:r>
    </w:p>
    <w:p w:rsidR="00F36EA6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19.</w:t>
      </w:r>
      <w:r w:rsidRPr="001A4B90">
        <w:rPr>
          <w:sz w:val="24"/>
        </w:rPr>
        <w:t xml:space="preserve"> </w:t>
      </w:r>
      <w:hyperlink r:id="rId28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>
        <w:rPr>
          <w:sz w:val="24"/>
        </w:rPr>
        <w:t>12</w:t>
      </w:r>
      <w:r w:rsidRPr="001A4B90">
        <w:rPr>
          <w:sz w:val="24"/>
        </w:rPr>
        <w:t xml:space="preserve"> к Программе изложить в новой редакции (</w:t>
      </w:r>
      <w:hyperlink r:id="rId29" w:anchor="Par254#Par254" w:history="1">
        <w:r w:rsidRPr="001A4B90">
          <w:rPr>
            <w:rStyle w:val="Hyperlink"/>
            <w:color w:val="auto"/>
            <w:sz w:val="24"/>
          </w:rPr>
          <w:t>Приложение 1</w:t>
        </w:r>
        <w:r>
          <w:rPr>
            <w:rStyle w:val="Hyperlink"/>
            <w:color w:val="auto"/>
            <w:sz w:val="24"/>
          </w:rPr>
          <w:t>7</w:t>
        </w:r>
      </w:hyperlink>
      <w:r>
        <w:t>)</w:t>
      </w:r>
    </w:p>
    <w:p w:rsidR="00F36EA6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20.</w:t>
      </w:r>
      <w:r w:rsidRPr="001A4B90">
        <w:rPr>
          <w:sz w:val="24"/>
        </w:rPr>
        <w:t xml:space="preserve"> </w:t>
      </w:r>
      <w:hyperlink r:id="rId30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>
        <w:rPr>
          <w:sz w:val="24"/>
        </w:rPr>
        <w:t>13</w:t>
      </w:r>
      <w:r w:rsidRPr="001A4B90">
        <w:rPr>
          <w:sz w:val="24"/>
        </w:rPr>
        <w:t xml:space="preserve"> к Программе изложить в новой редакции (</w:t>
      </w:r>
      <w:hyperlink r:id="rId31" w:anchor="Par254#Par254" w:history="1">
        <w:r w:rsidRPr="001A4B90">
          <w:rPr>
            <w:rStyle w:val="Hyperlink"/>
            <w:color w:val="auto"/>
            <w:sz w:val="24"/>
          </w:rPr>
          <w:t>Приложение 1</w:t>
        </w:r>
        <w:r>
          <w:rPr>
            <w:rStyle w:val="Hyperlink"/>
            <w:color w:val="auto"/>
            <w:sz w:val="24"/>
          </w:rPr>
          <w:t>8</w:t>
        </w:r>
      </w:hyperlink>
      <w:r>
        <w:t>)</w:t>
      </w:r>
    </w:p>
    <w:p w:rsidR="00F36EA6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21.</w:t>
      </w:r>
      <w:r w:rsidRPr="001A4B90">
        <w:rPr>
          <w:sz w:val="24"/>
        </w:rPr>
        <w:t xml:space="preserve"> </w:t>
      </w:r>
      <w:hyperlink r:id="rId32" w:history="1">
        <w:r w:rsidRPr="001A4B90">
          <w:rPr>
            <w:rStyle w:val="Hyperlink"/>
            <w:color w:val="auto"/>
            <w:sz w:val="24"/>
          </w:rPr>
          <w:t xml:space="preserve">Приложение № </w:t>
        </w:r>
      </w:hyperlink>
      <w:r>
        <w:rPr>
          <w:sz w:val="24"/>
        </w:rPr>
        <w:t>14</w:t>
      </w:r>
      <w:r w:rsidRPr="001A4B90">
        <w:rPr>
          <w:sz w:val="24"/>
        </w:rPr>
        <w:t xml:space="preserve"> к Программе изложить в новой редакции (</w:t>
      </w:r>
      <w:hyperlink r:id="rId33" w:anchor="Par254#Par254" w:history="1">
        <w:r w:rsidRPr="001A4B90">
          <w:rPr>
            <w:rStyle w:val="Hyperlink"/>
            <w:color w:val="auto"/>
            <w:sz w:val="24"/>
          </w:rPr>
          <w:t>Приложение 1</w:t>
        </w:r>
        <w:r>
          <w:rPr>
            <w:rStyle w:val="Hyperlink"/>
            <w:color w:val="auto"/>
            <w:sz w:val="24"/>
          </w:rPr>
          <w:t>9</w:t>
        </w:r>
      </w:hyperlink>
      <w:r>
        <w:t>)</w:t>
      </w:r>
    </w:p>
    <w:p w:rsidR="00F36EA6" w:rsidRPr="00C96F38" w:rsidRDefault="00F36EA6" w:rsidP="00C96F38">
      <w:pPr>
        <w:widowControl w:val="0"/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t>22</w:t>
      </w:r>
      <w:r w:rsidRPr="00DF1C4B">
        <w:rPr>
          <w:sz w:val="24"/>
        </w:rPr>
        <w:t>.</w:t>
      </w:r>
      <w:r w:rsidRPr="00C96F38">
        <w:rPr>
          <w:sz w:val="24"/>
        </w:rPr>
        <w:t xml:space="preserve"> Настоящее постановление действует в части, не противоречащей решению Пензенской городской Думы</w:t>
      </w:r>
      <w:r>
        <w:rPr>
          <w:sz w:val="24"/>
        </w:rPr>
        <w:t xml:space="preserve"> о</w:t>
      </w:r>
      <w:r w:rsidRPr="00C96F38">
        <w:rPr>
          <w:sz w:val="24"/>
        </w:rPr>
        <w:t xml:space="preserve"> бюджете города Пензы на очередной фи</w:t>
      </w:r>
      <w:r>
        <w:rPr>
          <w:sz w:val="24"/>
        </w:rPr>
        <w:t>нансовый год и плановый период</w:t>
      </w:r>
      <w:r w:rsidRPr="00C96F38">
        <w:rPr>
          <w:sz w:val="24"/>
        </w:rPr>
        <w:t>.</w:t>
      </w:r>
    </w:p>
    <w:p w:rsidR="00F36EA6" w:rsidRPr="00C96F38" w:rsidRDefault="00F36EA6" w:rsidP="00C96F38">
      <w:pPr>
        <w:ind w:firstLine="540"/>
        <w:rPr>
          <w:sz w:val="24"/>
        </w:rPr>
      </w:pPr>
      <w:r>
        <w:rPr>
          <w:sz w:val="24"/>
        </w:rPr>
        <w:t>23</w:t>
      </w:r>
      <w:r w:rsidRPr="00C96F38">
        <w:rPr>
          <w:sz w:val="24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36EA6" w:rsidRPr="00C96F38" w:rsidRDefault="00F36EA6" w:rsidP="00C96F38">
      <w:pPr>
        <w:ind w:firstLine="540"/>
        <w:rPr>
          <w:spacing w:val="-1"/>
          <w:sz w:val="24"/>
        </w:rPr>
      </w:pPr>
      <w:r>
        <w:rPr>
          <w:spacing w:val="-1"/>
          <w:sz w:val="24"/>
        </w:rPr>
        <w:t>24</w:t>
      </w:r>
      <w:r w:rsidRPr="00C96F38">
        <w:rPr>
          <w:spacing w:val="-1"/>
          <w:sz w:val="24"/>
        </w:rPr>
        <w:t>. Контроль за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F36EA6" w:rsidRDefault="00F36EA6" w:rsidP="00C96F38">
      <w:pPr>
        <w:ind w:firstLine="540"/>
        <w:rPr>
          <w:b/>
          <w:bCs/>
          <w:sz w:val="24"/>
        </w:rPr>
      </w:pPr>
    </w:p>
    <w:p w:rsidR="00F36EA6" w:rsidRDefault="00F36EA6" w:rsidP="00E1798C">
      <w:pPr>
        <w:ind w:firstLine="0"/>
        <w:rPr>
          <w:b/>
          <w:bCs/>
          <w:sz w:val="24"/>
        </w:rPr>
      </w:pPr>
    </w:p>
    <w:p w:rsidR="00F36EA6" w:rsidRDefault="00F36EA6" w:rsidP="00E1798C">
      <w:pPr>
        <w:ind w:firstLine="0"/>
        <w:rPr>
          <w:b/>
          <w:bCs/>
          <w:sz w:val="24"/>
        </w:rPr>
      </w:pPr>
    </w:p>
    <w:p w:rsidR="00F36EA6" w:rsidRPr="00C96F38" w:rsidRDefault="00F36EA6" w:rsidP="00E1798C">
      <w:pPr>
        <w:ind w:firstLine="0"/>
        <w:rPr>
          <w:sz w:val="24"/>
        </w:rPr>
      </w:pPr>
      <w:r>
        <w:rPr>
          <w:b/>
          <w:bCs/>
          <w:sz w:val="24"/>
        </w:rPr>
        <w:t>И.о. г</w:t>
      </w:r>
      <w:r w:rsidRPr="00C96F38">
        <w:rPr>
          <w:b/>
          <w:bCs/>
          <w:sz w:val="24"/>
        </w:rPr>
        <w:t>лав</w:t>
      </w:r>
      <w:r>
        <w:rPr>
          <w:b/>
          <w:bCs/>
          <w:sz w:val="24"/>
        </w:rPr>
        <w:t>ы</w:t>
      </w:r>
      <w:r w:rsidRPr="00C96F38">
        <w:rPr>
          <w:b/>
          <w:bCs/>
          <w:sz w:val="24"/>
        </w:rPr>
        <w:t xml:space="preserve"> администрации города        </w:t>
      </w:r>
      <w:r>
        <w:rPr>
          <w:b/>
          <w:bCs/>
          <w:sz w:val="24"/>
        </w:rPr>
        <w:t xml:space="preserve">                      </w:t>
      </w:r>
      <w:r w:rsidRPr="00C96F38">
        <w:rPr>
          <w:b/>
          <w:bCs/>
          <w:sz w:val="24"/>
        </w:rPr>
        <w:t xml:space="preserve">                                      </w:t>
      </w:r>
      <w:r>
        <w:rPr>
          <w:b/>
          <w:bCs/>
          <w:sz w:val="24"/>
        </w:rPr>
        <w:t>С</w:t>
      </w:r>
      <w:r w:rsidRPr="00C96F38">
        <w:rPr>
          <w:b/>
          <w:bCs/>
          <w:sz w:val="24"/>
        </w:rPr>
        <w:t>.</w:t>
      </w:r>
      <w:r>
        <w:rPr>
          <w:b/>
          <w:bCs/>
          <w:sz w:val="24"/>
        </w:rPr>
        <w:t>В</w:t>
      </w:r>
      <w:r w:rsidRPr="00C96F38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Волков</w:t>
      </w:r>
    </w:p>
    <w:sectPr w:rsidR="00F36EA6" w:rsidRPr="00C96F38" w:rsidSect="00085BA2">
      <w:pgSz w:w="11906" w:h="16838"/>
      <w:pgMar w:top="1134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51"/>
    <w:rsid w:val="00000E4E"/>
    <w:rsid w:val="0000122B"/>
    <w:rsid w:val="00002321"/>
    <w:rsid w:val="00005292"/>
    <w:rsid w:val="000060DD"/>
    <w:rsid w:val="000061A8"/>
    <w:rsid w:val="00013C92"/>
    <w:rsid w:val="00013F1A"/>
    <w:rsid w:val="00022115"/>
    <w:rsid w:val="000239F0"/>
    <w:rsid w:val="0002411C"/>
    <w:rsid w:val="000260A0"/>
    <w:rsid w:val="00026A68"/>
    <w:rsid w:val="00026B0C"/>
    <w:rsid w:val="0002741E"/>
    <w:rsid w:val="00033782"/>
    <w:rsid w:val="00034CCD"/>
    <w:rsid w:val="00036FBD"/>
    <w:rsid w:val="00043F60"/>
    <w:rsid w:val="000515FF"/>
    <w:rsid w:val="00054768"/>
    <w:rsid w:val="0005754A"/>
    <w:rsid w:val="000606DD"/>
    <w:rsid w:val="0006174D"/>
    <w:rsid w:val="00063598"/>
    <w:rsid w:val="0006620F"/>
    <w:rsid w:val="0006641B"/>
    <w:rsid w:val="00067EA1"/>
    <w:rsid w:val="00075DDB"/>
    <w:rsid w:val="00075EC4"/>
    <w:rsid w:val="00085BA2"/>
    <w:rsid w:val="000865AC"/>
    <w:rsid w:val="00086818"/>
    <w:rsid w:val="00087BB6"/>
    <w:rsid w:val="00091C06"/>
    <w:rsid w:val="000947C8"/>
    <w:rsid w:val="00095C1F"/>
    <w:rsid w:val="000978F5"/>
    <w:rsid w:val="00097A46"/>
    <w:rsid w:val="000A1045"/>
    <w:rsid w:val="000A1F9F"/>
    <w:rsid w:val="000A2E20"/>
    <w:rsid w:val="000A397C"/>
    <w:rsid w:val="000A47BC"/>
    <w:rsid w:val="000A6E3C"/>
    <w:rsid w:val="000B01EE"/>
    <w:rsid w:val="000B0B15"/>
    <w:rsid w:val="000B186D"/>
    <w:rsid w:val="000B2936"/>
    <w:rsid w:val="000B3409"/>
    <w:rsid w:val="000B3F6B"/>
    <w:rsid w:val="000C11B1"/>
    <w:rsid w:val="000C1FB2"/>
    <w:rsid w:val="000C6B87"/>
    <w:rsid w:val="000D23F6"/>
    <w:rsid w:val="000D4B38"/>
    <w:rsid w:val="000D51E3"/>
    <w:rsid w:val="000E6A2E"/>
    <w:rsid w:val="000F0BD0"/>
    <w:rsid w:val="000F333D"/>
    <w:rsid w:val="000F3ADC"/>
    <w:rsid w:val="000F5D3B"/>
    <w:rsid w:val="000F5F3D"/>
    <w:rsid w:val="001003DA"/>
    <w:rsid w:val="00101A8E"/>
    <w:rsid w:val="00103C3F"/>
    <w:rsid w:val="00103E9F"/>
    <w:rsid w:val="00107629"/>
    <w:rsid w:val="001105E3"/>
    <w:rsid w:val="001134D9"/>
    <w:rsid w:val="001136BE"/>
    <w:rsid w:val="001144CB"/>
    <w:rsid w:val="00120A0E"/>
    <w:rsid w:val="001218B7"/>
    <w:rsid w:val="0012230E"/>
    <w:rsid w:val="001235A1"/>
    <w:rsid w:val="001274AD"/>
    <w:rsid w:val="001278CE"/>
    <w:rsid w:val="00131FC6"/>
    <w:rsid w:val="0014030D"/>
    <w:rsid w:val="00140E8F"/>
    <w:rsid w:val="0014411C"/>
    <w:rsid w:val="00146EC2"/>
    <w:rsid w:val="00147316"/>
    <w:rsid w:val="001516C6"/>
    <w:rsid w:val="00151CEF"/>
    <w:rsid w:val="00153EC9"/>
    <w:rsid w:val="00156171"/>
    <w:rsid w:val="00156447"/>
    <w:rsid w:val="00157500"/>
    <w:rsid w:val="00157DC6"/>
    <w:rsid w:val="001622A4"/>
    <w:rsid w:val="001647BF"/>
    <w:rsid w:val="00166793"/>
    <w:rsid w:val="00166DC6"/>
    <w:rsid w:val="001670AB"/>
    <w:rsid w:val="00167EBA"/>
    <w:rsid w:val="00172B1F"/>
    <w:rsid w:val="001810BC"/>
    <w:rsid w:val="00184B26"/>
    <w:rsid w:val="00186CA2"/>
    <w:rsid w:val="00192E1C"/>
    <w:rsid w:val="0019728E"/>
    <w:rsid w:val="0019773A"/>
    <w:rsid w:val="001A1377"/>
    <w:rsid w:val="001A2BA9"/>
    <w:rsid w:val="001A30B4"/>
    <w:rsid w:val="001A4A64"/>
    <w:rsid w:val="001A4B90"/>
    <w:rsid w:val="001A63F3"/>
    <w:rsid w:val="001B0940"/>
    <w:rsid w:val="001B753F"/>
    <w:rsid w:val="001C398D"/>
    <w:rsid w:val="001D5CEC"/>
    <w:rsid w:val="001D60C7"/>
    <w:rsid w:val="001D7E93"/>
    <w:rsid w:val="001E1B7D"/>
    <w:rsid w:val="001E1C01"/>
    <w:rsid w:val="001E43ED"/>
    <w:rsid w:val="001E4438"/>
    <w:rsid w:val="001E4BFB"/>
    <w:rsid w:val="001F0A6D"/>
    <w:rsid w:val="001F1B9A"/>
    <w:rsid w:val="001F266D"/>
    <w:rsid w:val="001F39FE"/>
    <w:rsid w:val="001F65B2"/>
    <w:rsid w:val="001F72DF"/>
    <w:rsid w:val="002026EC"/>
    <w:rsid w:val="00213C49"/>
    <w:rsid w:val="00215C31"/>
    <w:rsid w:val="00217A13"/>
    <w:rsid w:val="00217EF9"/>
    <w:rsid w:val="0022280E"/>
    <w:rsid w:val="0022327B"/>
    <w:rsid w:val="00224DCE"/>
    <w:rsid w:val="002313DA"/>
    <w:rsid w:val="00243E17"/>
    <w:rsid w:val="002446A4"/>
    <w:rsid w:val="0024784A"/>
    <w:rsid w:val="00247DC3"/>
    <w:rsid w:val="0025091C"/>
    <w:rsid w:val="0025270E"/>
    <w:rsid w:val="00262E31"/>
    <w:rsid w:val="00266DE0"/>
    <w:rsid w:val="002675FD"/>
    <w:rsid w:val="002732D5"/>
    <w:rsid w:val="00273AC8"/>
    <w:rsid w:val="00273D1A"/>
    <w:rsid w:val="002750B8"/>
    <w:rsid w:val="00281875"/>
    <w:rsid w:val="00286964"/>
    <w:rsid w:val="0029185C"/>
    <w:rsid w:val="00293F9E"/>
    <w:rsid w:val="00297D5D"/>
    <w:rsid w:val="002A045C"/>
    <w:rsid w:val="002A06B3"/>
    <w:rsid w:val="002A0D9E"/>
    <w:rsid w:val="002A10E1"/>
    <w:rsid w:val="002A162A"/>
    <w:rsid w:val="002B0B28"/>
    <w:rsid w:val="002B4017"/>
    <w:rsid w:val="002B7635"/>
    <w:rsid w:val="002B7A8C"/>
    <w:rsid w:val="002C0956"/>
    <w:rsid w:val="002C7A9F"/>
    <w:rsid w:val="002C7B89"/>
    <w:rsid w:val="002D2596"/>
    <w:rsid w:val="002D28B9"/>
    <w:rsid w:val="002D3910"/>
    <w:rsid w:val="002D60AE"/>
    <w:rsid w:val="002D7F3A"/>
    <w:rsid w:val="002E225F"/>
    <w:rsid w:val="002E25EA"/>
    <w:rsid w:val="002E6DD6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307F"/>
    <w:rsid w:val="00314E31"/>
    <w:rsid w:val="00315170"/>
    <w:rsid w:val="0031767F"/>
    <w:rsid w:val="00317DB2"/>
    <w:rsid w:val="003208C5"/>
    <w:rsid w:val="00322B23"/>
    <w:rsid w:val="0032612A"/>
    <w:rsid w:val="00327EC3"/>
    <w:rsid w:val="00330EDC"/>
    <w:rsid w:val="00333272"/>
    <w:rsid w:val="00336393"/>
    <w:rsid w:val="0033661D"/>
    <w:rsid w:val="003422CB"/>
    <w:rsid w:val="003438A0"/>
    <w:rsid w:val="00345597"/>
    <w:rsid w:val="00350009"/>
    <w:rsid w:val="003511D9"/>
    <w:rsid w:val="00355CEA"/>
    <w:rsid w:val="003566F9"/>
    <w:rsid w:val="003572A9"/>
    <w:rsid w:val="0036117E"/>
    <w:rsid w:val="00364682"/>
    <w:rsid w:val="00364C64"/>
    <w:rsid w:val="003672CF"/>
    <w:rsid w:val="00371F50"/>
    <w:rsid w:val="003730F3"/>
    <w:rsid w:val="00373F6E"/>
    <w:rsid w:val="0037596E"/>
    <w:rsid w:val="00375F20"/>
    <w:rsid w:val="003808EE"/>
    <w:rsid w:val="00381DBB"/>
    <w:rsid w:val="0038250A"/>
    <w:rsid w:val="0038301C"/>
    <w:rsid w:val="0038544F"/>
    <w:rsid w:val="00385886"/>
    <w:rsid w:val="003861DB"/>
    <w:rsid w:val="00391482"/>
    <w:rsid w:val="00395415"/>
    <w:rsid w:val="003961A5"/>
    <w:rsid w:val="00396ACC"/>
    <w:rsid w:val="00396E43"/>
    <w:rsid w:val="003A0260"/>
    <w:rsid w:val="003A7507"/>
    <w:rsid w:val="003B5D33"/>
    <w:rsid w:val="003B7246"/>
    <w:rsid w:val="003C7CBB"/>
    <w:rsid w:val="003D13E9"/>
    <w:rsid w:val="003D4F4B"/>
    <w:rsid w:val="003E1DB5"/>
    <w:rsid w:val="003E36D9"/>
    <w:rsid w:val="003E375D"/>
    <w:rsid w:val="003E3C60"/>
    <w:rsid w:val="003E5B68"/>
    <w:rsid w:val="003E70E8"/>
    <w:rsid w:val="003F0657"/>
    <w:rsid w:val="003F2E86"/>
    <w:rsid w:val="00400A1E"/>
    <w:rsid w:val="00400C61"/>
    <w:rsid w:val="0040138A"/>
    <w:rsid w:val="00401FC3"/>
    <w:rsid w:val="00405791"/>
    <w:rsid w:val="00406EC6"/>
    <w:rsid w:val="00412A6B"/>
    <w:rsid w:val="00416C33"/>
    <w:rsid w:val="00425685"/>
    <w:rsid w:val="00427C24"/>
    <w:rsid w:val="00432553"/>
    <w:rsid w:val="00433379"/>
    <w:rsid w:val="00433C70"/>
    <w:rsid w:val="00433E48"/>
    <w:rsid w:val="00442D54"/>
    <w:rsid w:val="00444C30"/>
    <w:rsid w:val="00444FBF"/>
    <w:rsid w:val="00447F47"/>
    <w:rsid w:val="00450A83"/>
    <w:rsid w:val="00453198"/>
    <w:rsid w:val="00453650"/>
    <w:rsid w:val="00455218"/>
    <w:rsid w:val="00455632"/>
    <w:rsid w:val="00457E17"/>
    <w:rsid w:val="00460D82"/>
    <w:rsid w:val="0046111C"/>
    <w:rsid w:val="004635E3"/>
    <w:rsid w:val="00464E36"/>
    <w:rsid w:val="004660DB"/>
    <w:rsid w:val="0046700D"/>
    <w:rsid w:val="00472485"/>
    <w:rsid w:val="0047766A"/>
    <w:rsid w:val="0048718E"/>
    <w:rsid w:val="00490D0C"/>
    <w:rsid w:val="004915DE"/>
    <w:rsid w:val="00491B40"/>
    <w:rsid w:val="004971DF"/>
    <w:rsid w:val="004A02CE"/>
    <w:rsid w:val="004A4312"/>
    <w:rsid w:val="004A433D"/>
    <w:rsid w:val="004A74A0"/>
    <w:rsid w:val="004B1F15"/>
    <w:rsid w:val="004B4CD6"/>
    <w:rsid w:val="004B4EC4"/>
    <w:rsid w:val="004B58A9"/>
    <w:rsid w:val="004C167D"/>
    <w:rsid w:val="004C19BA"/>
    <w:rsid w:val="004D0C67"/>
    <w:rsid w:val="004D3EA0"/>
    <w:rsid w:val="004D4596"/>
    <w:rsid w:val="004D4F98"/>
    <w:rsid w:val="004E3671"/>
    <w:rsid w:val="004E795F"/>
    <w:rsid w:val="004F294E"/>
    <w:rsid w:val="004F745A"/>
    <w:rsid w:val="00500624"/>
    <w:rsid w:val="00504CCE"/>
    <w:rsid w:val="0050577C"/>
    <w:rsid w:val="00507078"/>
    <w:rsid w:val="005071F0"/>
    <w:rsid w:val="00510D5D"/>
    <w:rsid w:val="00511E82"/>
    <w:rsid w:val="00512121"/>
    <w:rsid w:val="005130CF"/>
    <w:rsid w:val="00513927"/>
    <w:rsid w:val="0051660A"/>
    <w:rsid w:val="0051709A"/>
    <w:rsid w:val="00521479"/>
    <w:rsid w:val="005229AF"/>
    <w:rsid w:val="0052553D"/>
    <w:rsid w:val="005256CB"/>
    <w:rsid w:val="005300F7"/>
    <w:rsid w:val="00535532"/>
    <w:rsid w:val="005358C7"/>
    <w:rsid w:val="005409A9"/>
    <w:rsid w:val="00543B53"/>
    <w:rsid w:val="00545AC7"/>
    <w:rsid w:val="00553132"/>
    <w:rsid w:val="005560A2"/>
    <w:rsid w:val="005574C4"/>
    <w:rsid w:val="00557746"/>
    <w:rsid w:val="00557EB2"/>
    <w:rsid w:val="00560238"/>
    <w:rsid w:val="0056157C"/>
    <w:rsid w:val="0056238F"/>
    <w:rsid w:val="005646B5"/>
    <w:rsid w:val="00566764"/>
    <w:rsid w:val="005728E1"/>
    <w:rsid w:val="00583225"/>
    <w:rsid w:val="00584026"/>
    <w:rsid w:val="005846A9"/>
    <w:rsid w:val="00585A75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7801"/>
    <w:rsid w:val="005C0EC3"/>
    <w:rsid w:val="005C62E5"/>
    <w:rsid w:val="005C7A72"/>
    <w:rsid w:val="005D079E"/>
    <w:rsid w:val="005D435B"/>
    <w:rsid w:val="005D78C9"/>
    <w:rsid w:val="005E1C13"/>
    <w:rsid w:val="005E77E0"/>
    <w:rsid w:val="005E7B25"/>
    <w:rsid w:val="005F3562"/>
    <w:rsid w:val="005F79DC"/>
    <w:rsid w:val="00607F11"/>
    <w:rsid w:val="00614203"/>
    <w:rsid w:val="00615F85"/>
    <w:rsid w:val="00621D45"/>
    <w:rsid w:val="00624A63"/>
    <w:rsid w:val="00632714"/>
    <w:rsid w:val="006347E3"/>
    <w:rsid w:val="006355DA"/>
    <w:rsid w:val="00635B0D"/>
    <w:rsid w:val="006423C7"/>
    <w:rsid w:val="00651794"/>
    <w:rsid w:val="00651EB6"/>
    <w:rsid w:val="00652FC7"/>
    <w:rsid w:val="00656634"/>
    <w:rsid w:val="006566FB"/>
    <w:rsid w:val="00661847"/>
    <w:rsid w:val="00663D84"/>
    <w:rsid w:val="006721AF"/>
    <w:rsid w:val="00673ECB"/>
    <w:rsid w:val="006832B8"/>
    <w:rsid w:val="006841B3"/>
    <w:rsid w:val="00685740"/>
    <w:rsid w:val="00685A2A"/>
    <w:rsid w:val="00686DC9"/>
    <w:rsid w:val="006872A5"/>
    <w:rsid w:val="00687985"/>
    <w:rsid w:val="0069041C"/>
    <w:rsid w:val="00690C67"/>
    <w:rsid w:val="00692654"/>
    <w:rsid w:val="006928B4"/>
    <w:rsid w:val="0069672D"/>
    <w:rsid w:val="006A02E7"/>
    <w:rsid w:val="006A0540"/>
    <w:rsid w:val="006A0ABB"/>
    <w:rsid w:val="006A2CEE"/>
    <w:rsid w:val="006A4C71"/>
    <w:rsid w:val="006A7073"/>
    <w:rsid w:val="006B1223"/>
    <w:rsid w:val="006B240E"/>
    <w:rsid w:val="006B39CB"/>
    <w:rsid w:val="006B545F"/>
    <w:rsid w:val="006C120B"/>
    <w:rsid w:val="006C2D4D"/>
    <w:rsid w:val="006C6775"/>
    <w:rsid w:val="006D0F81"/>
    <w:rsid w:val="006D1CC2"/>
    <w:rsid w:val="006D4F3F"/>
    <w:rsid w:val="006D51C7"/>
    <w:rsid w:val="006D6F93"/>
    <w:rsid w:val="006D7D60"/>
    <w:rsid w:val="006E0F7B"/>
    <w:rsid w:val="006E2661"/>
    <w:rsid w:val="006E32F8"/>
    <w:rsid w:val="006E4981"/>
    <w:rsid w:val="006E6732"/>
    <w:rsid w:val="006F0BF2"/>
    <w:rsid w:val="006F16D8"/>
    <w:rsid w:val="006F1DAD"/>
    <w:rsid w:val="006F3573"/>
    <w:rsid w:val="007000A6"/>
    <w:rsid w:val="00700FB1"/>
    <w:rsid w:val="0070303D"/>
    <w:rsid w:val="0070453C"/>
    <w:rsid w:val="0070772C"/>
    <w:rsid w:val="00711069"/>
    <w:rsid w:val="007142C4"/>
    <w:rsid w:val="00721EA0"/>
    <w:rsid w:val="007244C8"/>
    <w:rsid w:val="007249C0"/>
    <w:rsid w:val="0072734B"/>
    <w:rsid w:val="00733EDA"/>
    <w:rsid w:val="00733F01"/>
    <w:rsid w:val="007407C0"/>
    <w:rsid w:val="00741133"/>
    <w:rsid w:val="007464FD"/>
    <w:rsid w:val="0075267F"/>
    <w:rsid w:val="007561E2"/>
    <w:rsid w:val="007566D7"/>
    <w:rsid w:val="00757DEB"/>
    <w:rsid w:val="0076122C"/>
    <w:rsid w:val="0076157B"/>
    <w:rsid w:val="0076325D"/>
    <w:rsid w:val="007658DD"/>
    <w:rsid w:val="00772C8F"/>
    <w:rsid w:val="007756A0"/>
    <w:rsid w:val="007767B6"/>
    <w:rsid w:val="00782269"/>
    <w:rsid w:val="007828D2"/>
    <w:rsid w:val="00783B91"/>
    <w:rsid w:val="00787AD0"/>
    <w:rsid w:val="007921E7"/>
    <w:rsid w:val="00792A1F"/>
    <w:rsid w:val="007942F0"/>
    <w:rsid w:val="007A1183"/>
    <w:rsid w:val="007A1211"/>
    <w:rsid w:val="007A3A50"/>
    <w:rsid w:val="007B0A49"/>
    <w:rsid w:val="007B4942"/>
    <w:rsid w:val="007B780A"/>
    <w:rsid w:val="007C0E10"/>
    <w:rsid w:val="007C1B30"/>
    <w:rsid w:val="007C6C43"/>
    <w:rsid w:val="007D066C"/>
    <w:rsid w:val="007D4404"/>
    <w:rsid w:val="007E5450"/>
    <w:rsid w:val="007F3B72"/>
    <w:rsid w:val="007F4671"/>
    <w:rsid w:val="008037FA"/>
    <w:rsid w:val="00803FD1"/>
    <w:rsid w:val="0080595B"/>
    <w:rsid w:val="00805CE9"/>
    <w:rsid w:val="00810976"/>
    <w:rsid w:val="00811967"/>
    <w:rsid w:val="008172E5"/>
    <w:rsid w:val="00821B4C"/>
    <w:rsid w:val="008251C6"/>
    <w:rsid w:val="0083742B"/>
    <w:rsid w:val="00837A59"/>
    <w:rsid w:val="00850376"/>
    <w:rsid w:val="00864AAA"/>
    <w:rsid w:val="00865A43"/>
    <w:rsid w:val="0086715E"/>
    <w:rsid w:val="00871F05"/>
    <w:rsid w:val="008743EF"/>
    <w:rsid w:val="00884ABA"/>
    <w:rsid w:val="00891260"/>
    <w:rsid w:val="0089436E"/>
    <w:rsid w:val="00894AC8"/>
    <w:rsid w:val="008950A8"/>
    <w:rsid w:val="0089559E"/>
    <w:rsid w:val="00895F34"/>
    <w:rsid w:val="00896D83"/>
    <w:rsid w:val="008A72A5"/>
    <w:rsid w:val="008B1561"/>
    <w:rsid w:val="008C1DAF"/>
    <w:rsid w:val="008C6F5D"/>
    <w:rsid w:val="008D0074"/>
    <w:rsid w:val="008D08A0"/>
    <w:rsid w:val="008D0BF0"/>
    <w:rsid w:val="008D18DD"/>
    <w:rsid w:val="008D32FC"/>
    <w:rsid w:val="008D37A1"/>
    <w:rsid w:val="008D4597"/>
    <w:rsid w:val="008D5A6A"/>
    <w:rsid w:val="008D6124"/>
    <w:rsid w:val="008E076E"/>
    <w:rsid w:val="008E1E29"/>
    <w:rsid w:val="008F0C74"/>
    <w:rsid w:val="0090671A"/>
    <w:rsid w:val="00906740"/>
    <w:rsid w:val="009078BD"/>
    <w:rsid w:val="00907CFD"/>
    <w:rsid w:val="00907D29"/>
    <w:rsid w:val="00914213"/>
    <w:rsid w:val="0091584C"/>
    <w:rsid w:val="00915BBB"/>
    <w:rsid w:val="00920AB0"/>
    <w:rsid w:val="00924EA5"/>
    <w:rsid w:val="009250A0"/>
    <w:rsid w:val="00927215"/>
    <w:rsid w:val="00930DCB"/>
    <w:rsid w:val="00931F38"/>
    <w:rsid w:val="009340E2"/>
    <w:rsid w:val="009363C1"/>
    <w:rsid w:val="00940399"/>
    <w:rsid w:val="009437CB"/>
    <w:rsid w:val="009443E2"/>
    <w:rsid w:val="009471EE"/>
    <w:rsid w:val="00947393"/>
    <w:rsid w:val="0095127F"/>
    <w:rsid w:val="009519BB"/>
    <w:rsid w:val="00953D83"/>
    <w:rsid w:val="00956386"/>
    <w:rsid w:val="009563EF"/>
    <w:rsid w:val="00956ADA"/>
    <w:rsid w:val="009708EF"/>
    <w:rsid w:val="00970940"/>
    <w:rsid w:val="00971D63"/>
    <w:rsid w:val="00972D7B"/>
    <w:rsid w:val="0097445C"/>
    <w:rsid w:val="00980FC2"/>
    <w:rsid w:val="00981C86"/>
    <w:rsid w:val="009833C8"/>
    <w:rsid w:val="00984860"/>
    <w:rsid w:val="00984A09"/>
    <w:rsid w:val="00984AD7"/>
    <w:rsid w:val="00987A85"/>
    <w:rsid w:val="009918FA"/>
    <w:rsid w:val="00995943"/>
    <w:rsid w:val="00997025"/>
    <w:rsid w:val="009A0371"/>
    <w:rsid w:val="009A1026"/>
    <w:rsid w:val="009A31FB"/>
    <w:rsid w:val="009A5201"/>
    <w:rsid w:val="009B508E"/>
    <w:rsid w:val="009B5A6B"/>
    <w:rsid w:val="009C4A2B"/>
    <w:rsid w:val="009C4F2B"/>
    <w:rsid w:val="009C625D"/>
    <w:rsid w:val="009C6FF1"/>
    <w:rsid w:val="009D1BAC"/>
    <w:rsid w:val="009D28B5"/>
    <w:rsid w:val="009D3EA0"/>
    <w:rsid w:val="009D4F96"/>
    <w:rsid w:val="009D5E35"/>
    <w:rsid w:val="009E12ED"/>
    <w:rsid w:val="009E1CF8"/>
    <w:rsid w:val="009E1E1B"/>
    <w:rsid w:val="009E482B"/>
    <w:rsid w:val="009E4CA4"/>
    <w:rsid w:val="009E5DC1"/>
    <w:rsid w:val="009E6592"/>
    <w:rsid w:val="009F2A69"/>
    <w:rsid w:val="009F3F67"/>
    <w:rsid w:val="009F5374"/>
    <w:rsid w:val="00A03922"/>
    <w:rsid w:val="00A04277"/>
    <w:rsid w:val="00A065CC"/>
    <w:rsid w:val="00A06EDE"/>
    <w:rsid w:val="00A10069"/>
    <w:rsid w:val="00A10D03"/>
    <w:rsid w:val="00A12DE4"/>
    <w:rsid w:val="00A14651"/>
    <w:rsid w:val="00A151FA"/>
    <w:rsid w:val="00A2077B"/>
    <w:rsid w:val="00A24B75"/>
    <w:rsid w:val="00A325B2"/>
    <w:rsid w:val="00A33160"/>
    <w:rsid w:val="00A35224"/>
    <w:rsid w:val="00A43C63"/>
    <w:rsid w:val="00A502E3"/>
    <w:rsid w:val="00A63401"/>
    <w:rsid w:val="00A64461"/>
    <w:rsid w:val="00A65A9D"/>
    <w:rsid w:val="00A6603B"/>
    <w:rsid w:val="00A705B4"/>
    <w:rsid w:val="00A71FBD"/>
    <w:rsid w:val="00A74BBE"/>
    <w:rsid w:val="00A76B10"/>
    <w:rsid w:val="00A77384"/>
    <w:rsid w:val="00A81CAA"/>
    <w:rsid w:val="00A869DB"/>
    <w:rsid w:val="00A91AC5"/>
    <w:rsid w:val="00A97E7E"/>
    <w:rsid w:val="00AA4920"/>
    <w:rsid w:val="00AC0983"/>
    <w:rsid w:val="00AC566A"/>
    <w:rsid w:val="00AC5BAE"/>
    <w:rsid w:val="00AC7C4F"/>
    <w:rsid w:val="00AD0063"/>
    <w:rsid w:val="00AD0892"/>
    <w:rsid w:val="00AD1A52"/>
    <w:rsid w:val="00AD27FC"/>
    <w:rsid w:val="00AD4A4E"/>
    <w:rsid w:val="00AE03DC"/>
    <w:rsid w:val="00AE28CB"/>
    <w:rsid w:val="00AE3B2F"/>
    <w:rsid w:val="00AE6037"/>
    <w:rsid w:val="00AE6251"/>
    <w:rsid w:val="00AF3A69"/>
    <w:rsid w:val="00AF7725"/>
    <w:rsid w:val="00B037B2"/>
    <w:rsid w:val="00B0433C"/>
    <w:rsid w:val="00B1249F"/>
    <w:rsid w:val="00B17192"/>
    <w:rsid w:val="00B21739"/>
    <w:rsid w:val="00B21F0E"/>
    <w:rsid w:val="00B22A51"/>
    <w:rsid w:val="00B24C9A"/>
    <w:rsid w:val="00B3020D"/>
    <w:rsid w:val="00B4129C"/>
    <w:rsid w:val="00B41517"/>
    <w:rsid w:val="00B4402E"/>
    <w:rsid w:val="00B44BAA"/>
    <w:rsid w:val="00B450F8"/>
    <w:rsid w:val="00B5159E"/>
    <w:rsid w:val="00B53157"/>
    <w:rsid w:val="00B534E2"/>
    <w:rsid w:val="00B544CA"/>
    <w:rsid w:val="00B54D97"/>
    <w:rsid w:val="00B578C6"/>
    <w:rsid w:val="00B57C1E"/>
    <w:rsid w:val="00B60276"/>
    <w:rsid w:val="00B61CCD"/>
    <w:rsid w:val="00B64091"/>
    <w:rsid w:val="00B66F9A"/>
    <w:rsid w:val="00B670B2"/>
    <w:rsid w:val="00B72153"/>
    <w:rsid w:val="00B80E3C"/>
    <w:rsid w:val="00B8148A"/>
    <w:rsid w:val="00B84C6B"/>
    <w:rsid w:val="00B85C92"/>
    <w:rsid w:val="00B926F2"/>
    <w:rsid w:val="00BA1A5C"/>
    <w:rsid w:val="00BA42F9"/>
    <w:rsid w:val="00BA54FF"/>
    <w:rsid w:val="00BA7A28"/>
    <w:rsid w:val="00BB239F"/>
    <w:rsid w:val="00BB273E"/>
    <w:rsid w:val="00BB404C"/>
    <w:rsid w:val="00BC0DD7"/>
    <w:rsid w:val="00BC4781"/>
    <w:rsid w:val="00BC541C"/>
    <w:rsid w:val="00BD7DF5"/>
    <w:rsid w:val="00BE62A0"/>
    <w:rsid w:val="00BE63BF"/>
    <w:rsid w:val="00BE6837"/>
    <w:rsid w:val="00BE730E"/>
    <w:rsid w:val="00BF669E"/>
    <w:rsid w:val="00BF760E"/>
    <w:rsid w:val="00C01650"/>
    <w:rsid w:val="00C04AD9"/>
    <w:rsid w:val="00C0599F"/>
    <w:rsid w:val="00C068FE"/>
    <w:rsid w:val="00C11586"/>
    <w:rsid w:val="00C150C7"/>
    <w:rsid w:val="00C15B94"/>
    <w:rsid w:val="00C174D0"/>
    <w:rsid w:val="00C20FFC"/>
    <w:rsid w:val="00C30BD6"/>
    <w:rsid w:val="00C32140"/>
    <w:rsid w:val="00C3536D"/>
    <w:rsid w:val="00C443E5"/>
    <w:rsid w:val="00C468A5"/>
    <w:rsid w:val="00C469A8"/>
    <w:rsid w:val="00C50979"/>
    <w:rsid w:val="00C6673E"/>
    <w:rsid w:val="00C67AE2"/>
    <w:rsid w:val="00C75227"/>
    <w:rsid w:val="00C7612D"/>
    <w:rsid w:val="00C8200E"/>
    <w:rsid w:val="00C838B8"/>
    <w:rsid w:val="00C85031"/>
    <w:rsid w:val="00C86705"/>
    <w:rsid w:val="00C86958"/>
    <w:rsid w:val="00C916CF"/>
    <w:rsid w:val="00C92EA0"/>
    <w:rsid w:val="00C96F38"/>
    <w:rsid w:val="00C96F7A"/>
    <w:rsid w:val="00C979EC"/>
    <w:rsid w:val="00CA093A"/>
    <w:rsid w:val="00CA1DB4"/>
    <w:rsid w:val="00CA7684"/>
    <w:rsid w:val="00CA7AE5"/>
    <w:rsid w:val="00CB5F18"/>
    <w:rsid w:val="00CC0E53"/>
    <w:rsid w:val="00CC5EE0"/>
    <w:rsid w:val="00CC639F"/>
    <w:rsid w:val="00CD0A8E"/>
    <w:rsid w:val="00CD4CFC"/>
    <w:rsid w:val="00CD5496"/>
    <w:rsid w:val="00CD7BDA"/>
    <w:rsid w:val="00CE50E8"/>
    <w:rsid w:val="00CE5FC2"/>
    <w:rsid w:val="00CF1863"/>
    <w:rsid w:val="00CF26DA"/>
    <w:rsid w:val="00CF5BF0"/>
    <w:rsid w:val="00D0299E"/>
    <w:rsid w:val="00D04612"/>
    <w:rsid w:val="00D06426"/>
    <w:rsid w:val="00D12682"/>
    <w:rsid w:val="00D1448F"/>
    <w:rsid w:val="00D16606"/>
    <w:rsid w:val="00D169B2"/>
    <w:rsid w:val="00D20EF4"/>
    <w:rsid w:val="00D215A5"/>
    <w:rsid w:val="00D261F3"/>
    <w:rsid w:val="00D274C9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1B91"/>
    <w:rsid w:val="00D627D3"/>
    <w:rsid w:val="00D62BCB"/>
    <w:rsid w:val="00D73169"/>
    <w:rsid w:val="00D736EE"/>
    <w:rsid w:val="00D73DAD"/>
    <w:rsid w:val="00D74448"/>
    <w:rsid w:val="00D8558C"/>
    <w:rsid w:val="00D9045A"/>
    <w:rsid w:val="00D92E1A"/>
    <w:rsid w:val="00D9356C"/>
    <w:rsid w:val="00DA17F3"/>
    <w:rsid w:val="00DA24A9"/>
    <w:rsid w:val="00DA32CC"/>
    <w:rsid w:val="00DA7001"/>
    <w:rsid w:val="00DB1BE1"/>
    <w:rsid w:val="00DB1EBA"/>
    <w:rsid w:val="00DC0FF0"/>
    <w:rsid w:val="00DC19D5"/>
    <w:rsid w:val="00DC72F7"/>
    <w:rsid w:val="00DD0B6D"/>
    <w:rsid w:val="00DD1EED"/>
    <w:rsid w:val="00DD3059"/>
    <w:rsid w:val="00DD31F2"/>
    <w:rsid w:val="00DE00C2"/>
    <w:rsid w:val="00DE31FE"/>
    <w:rsid w:val="00DE5386"/>
    <w:rsid w:val="00DE64DF"/>
    <w:rsid w:val="00DF09A9"/>
    <w:rsid w:val="00DF1885"/>
    <w:rsid w:val="00DF1A95"/>
    <w:rsid w:val="00DF1C4B"/>
    <w:rsid w:val="00DF3604"/>
    <w:rsid w:val="00DF6B24"/>
    <w:rsid w:val="00E02749"/>
    <w:rsid w:val="00E03343"/>
    <w:rsid w:val="00E11A2D"/>
    <w:rsid w:val="00E13A14"/>
    <w:rsid w:val="00E13DD2"/>
    <w:rsid w:val="00E15929"/>
    <w:rsid w:val="00E1798C"/>
    <w:rsid w:val="00E2164E"/>
    <w:rsid w:val="00E22AF3"/>
    <w:rsid w:val="00E26147"/>
    <w:rsid w:val="00E4111C"/>
    <w:rsid w:val="00E429C4"/>
    <w:rsid w:val="00E44C08"/>
    <w:rsid w:val="00E458E2"/>
    <w:rsid w:val="00E54A80"/>
    <w:rsid w:val="00E608F0"/>
    <w:rsid w:val="00E60CB8"/>
    <w:rsid w:val="00E60D95"/>
    <w:rsid w:val="00E60E43"/>
    <w:rsid w:val="00E61374"/>
    <w:rsid w:val="00E618C3"/>
    <w:rsid w:val="00E65FF1"/>
    <w:rsid w:val="00E675F6"/>
    <w:rsid w:val="00E71F7D"/>
    <w:rsid w:val="00E76A60"/>
    <w:rsid w:val="00E829C3"/>
    <w:rsid w:val="00E83AB9"/>
    <w:rsid w:val="00E859E2"/>
    <w:rsid w:val="00E9011D"/>
    <w:rsid w:val="00E92B23"/>
    <w:rsid w:val="00E93236"/>
    <w:rsid w:val="00EA2050"/>
    <w:rsid w:val="00EA288F"/>
    <w:rsid w:val="00EA3143"/>
    <w:rsid w:val="00EA3684"/>
    <w:rsid w:val="00EA6D2C"/>
    <w:rsid w:val="00EA7BDA"/>
    <w:rsid w:val="00EB0084"/>
    <w:rsid w:val="00EB44BA"/>
    <w:rsid w:val="00EB4C7B"/>
    <w:rsid w:val="00EB65AB"/>
    <w:rsid w:val="00EC45D4"/>
    <w:rsid w:val="00EC5196"/>
    <w:rsid w:val="00EC7250"/>
    <w:rsid w:val="00EC7A47"/>
    <w:rsid w:val="00EC7CD9"/>
    <w:rsid w:val="00ED101F"/>
    <w:rsid w:val="00ED25BE"/>
    <w:rsid w:val="00ED2BFF"/>
    <w:rsid w:val="00EE2225"/>
    <w:rsid w:val="00EE2C8D"/>
    <w:rsid w:val="00EE7E53"/>
    <w:rsid w:val="00EF3BC2"/>
    <w:rsid w:val="00EF4315"/>
    <w:rsid w:val="00EF5F81"/>
    <w:rsid w:val="00EF6988"/>
    <w:rsid w:val="00EF7070"/>
    <w:rsid w:val="00F01475"/>
    <w:rsid w:val="00F03742"/>
    <w:rsid w:val="00F0522C"/>
    <w:rsid w:val="00F108AB"/>
    <w:rsid w:val="00F16310"/>
    <w:rsid w:val="00F1696E"/>
    <w:rsid w:val="00F20252"/>
    <w:rsid w:val="00F21F63"/>
    <w:rsid w:val="00F227E8"/>
    <w:rsid w:val="00F25D1E"/>
    <w:rsid w:val="00F30CAC"/>
    <w:rsid w:val="00F32BB5"/>
    <w:rsid w:val="00F363E9"/>
    <w:rsid w:val="00F36EA6"/>
    <w:rsid w:val="00F40242"/>
    <w:rsid w:val="00F41A9D"/>
    <w:rsid w:val="00F42146"/>
    <w:rsid w:val="00F4313C"/>
    <w:rsid w:val="00F44785"/>
    <w:rsid w:val="00F45EB9"/>
    <w:rsid w:val="00F46038"/>
    <w:rsid w:val="00F46CAC"/>
    <w:rsid w:val="00F476AF"/>
    <w:rsid w:val="00F54820"/>
    <w:rsid w:val="00F575A6"/>
    <w:rsid w:val="00F64D29"/>
    <w:rsid w:val="00F65CEE"/>
    <w:rsid w:val="00F729AF"/>
    <w:rsid w:val="00F81C0A"/>
    <w:rsid w:val="00F82FDE"/>
    <w:rsid w:val="00F91A1B"/>
    <w:rsid w:val="00F91F8A"/>
    <w:rsid w:val="00F9242A"/>
    <w:rsid w:val="00F93E6C"/>
    <w:rsid w:val="00FA04CD"/>
    <w:rsid w:val="00FA5354"/>
    <w:rsid w:val="00FA5980"/>
    <w:rsid w:val="00FA5C59"/>
    <w:rsid w:val="00FA6A54"/>
    <w:rsid w:val="00FA7372"/>
    <w:rsid w:val="00FB235F"/>
    <w:rsid w:val="00FC4023"/>
    <w:rsid w:val="00FD007D"/>
    <w:rsid w:val="00FD2474"/>
    <w:rsid w:val="00FD524E"/>
    <w:rsid w:val="00FD6FDD"/>
    <w:rsid w:val="00FE0645"/>
    <w:rsid w:val="00FE26DB"/>
    <w:rsid w:val="00FE5612"/>
    <w:rsid w:val="00FE5809"/>
    <w:rsid w:val="00FF462F"/>
    <w:rsid w:val="00FF59A6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026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D8C29662008EA79E489D745C0681D734208E2990B9E7A699739AD1EBCA2A3BF520951EC9A19D8833A717EB951CA8327059F22B072B466F913O" TargetMode="External"/><Relationship Id="rId13" Type="http://schemas.openxmlformats.org/officeDocument/2006/relationships/hyperlink" Target="consultantplus://offline/ref=15ECF29FDF10E9119553CA7FAD7FFCF0B53D22193462EC7E773315EA28F32E746DF7AB6FF9D5BAD9663B42K5uEH" TargetMode="External"/><Relationship Id="rId18" Type="http://schemas.openxmlformats.org/officeDocument/2006/relationships/hyperlink" Target="consultantplus://offline/ref=15ECF29FDF10E9119553CA7FAD7FFCF0B53D22193462EC7E773315EA28F32E746DF7AB6FF9D5BAD9663B42K5uEH" TargetMode="External"/><Relationship Id="rId26" Type="http://schemas.openxmlformats.org/officeDocument/2006/relationships/hyperlink" Target="consultantplus://offline/ref=15ECF29FDF10E9119553CA7FAD7FFCF0B53D22193462EC7E773315EA28F32E746DF7AB6FF9D5BAD9663B42K5u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CF29FDF10E9119553CA7FAD7FFCF0B53D22193462EC7E773315EA28F32E746DF7AB6FF9D5BAD9663B42K5uE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BDD8C29662008EA79E489D745C0681D734204E89F099E7A699739AD1EBCA2A3AD52515DEE9A0ED88A2F272FFCF01CO" TargetMode="External"/><Relationship Id="rId12" Type="http://schemas.openxmlformats.org/officeDocument/2006/relationships/hyperlink" Target="consultantplus://offline/ref=15ECF29FDF10E9119553CA7FAD7FFCF0B53D22193462EC7E773315EA28F32E746DF7AB6FF9D5BAD9663B42K5uEH" TargetMode="External"/><Relationship Id="rId17" Type="http://schemas.openxmlformats.org/officeDocument/2006/relationships/hyperlink" Target="consultantplus://offline/ref=15ECF29FDF10E9119553CA7FAD7FFCF0B53D22193462EC7E773315EA28F32E746DF7AB6FF9D5BAD9663B42K5uEH" TargetMode="External"/><Relationship Id="rId25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33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ECF29FDF10E9119553CA7FAD7FFCF0B53D22193462EC7E773315EA28F32E746DF7AB6FF9D5BAD9663B42K5uEH" TargetMode="External"/><Relationship Id="rId20" Type="http://schemas.openxmlformats.org/officeDocument/2006/relationships/hyperlink" Target="consultantplus://offline/ref=15ECF29FDF10E9119553CA7FAD7FFCF0B53D22193462EC7E773315EA28F32E746DF7AB6FF9D5BAD9663B42K5uEH" TargetMode="External"/><Relationship Id="rId29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CF0B53D22193462EC7E773315EA28F32E746DF7AB6FF9D5BAD9663F49K5u9H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24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32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5ECF29FDF10E9119553CA7FAD7FFCF0B53D22193462EC7E773315EA28F32E746DF7AB6FF9D5BAD9663B42K5uEH" TargetMode="External"/><Relationship Id="rId23" Type="http://schemas.openxmlformats.org/officeDocument/2006/relationships/hyperlink" Target="consultantplus://offline/ref=15ECF29FDF10E9119553CA7FAD7FFCF0B53D22193462EC7E773315EA28F32E746DF7AB6FF9D5BAD9663B42K5uEH" TargetMode="External"/><Relationship Id="rId28" Type="http://schemas.openxmlformats.org/officeDocument/2006/relationships/hyperlink" Target="consultantplus://offline/ref=15ECF29FDF10E9119553CA7FAD7FFCF0B53D22193462EC7E773315EA28F32E746DF7AB6FF9D5BAD9663B42K5uEH" TargetMode="External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19" Type="http://schemas.openxmlformats.org/officeDocument/2006/relationships/hyperlink" Target="consultantplus://offline/ref=15ECF29FDF10E9119553CA7FAD7FFCF0B53D22193462EC7E773315EA28F32E746DF7AB6FF9D5BAD9663B42K5uEH" TargetMode="External"/><Relationship Id="rId31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E4CK5u9H" TargetMode="External"/><Relationship Id="rId14" Type="http://schemas.openxmlformats.org/officeDocument/2006/relationships/hyperlink" Target="consultantplus://offline/ref=15ECF29FDF10E9119553CA7FAD7FFCF0B53D22193462EC7E773315EA28F32E746DF7AB6FF9D5BAD9663B42K5uEH" TargetMode="External"/><Relationship Id="rId22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27" Type="http://schemas.openxmlformats.org/officeDocument/2006/relationships/hyperlink" Target="file:///C:\Users\Kablova\Desktop\&#1059;&#1052;&#1048;\1%20&#1052;&#1091;&#1085;&#1080;&#1094;&#1080;&#1087;&#1072;&#1083;&#1100;&#1085;&#1072;&#1103;%20&#1087;&#1088;&#1086;&#1075;&#1088;&#1072;&#1084;&#1084;&#1072;\&#1087;&#1088;&#1086;&#1075;&#1088;&#1072;&#1084;&#1084;&#1072;%202018%20&#1089;%20&#1080;&#1079;&#1084;&#1077;&#1085;&#1077;&#1085;&#1080;&#1103;&#1084;&#1080;\&#1085;&#1072;%2001.08.2018\&#1054;&#1073;%20&#1091;&#1090;&#1074;&#1077;&#1088;&#1078;&#1076;&#1077;&#1085;&#1080;&#1080;%20&#1084;&#1091;&#1085;&#1080;&#1094;&#1080;&#1087;&#1072;&#1083;&#1100;&#1085;&#1086;&#1081;%20&#1087;&#1088;&#1086;&#1075;&#1088;&#1072;&#1084;&#1084;&#1099;%20&#1086;&#1082;&#1090;.docx" TargetMode="External"/><Relationship Id="rId30" Type="http://schemas.openxmlformats.org/officeDocument/2006/relationships/hyperlink" Target="consultantplus://offline/ref=15ECF29FDF10E9119553CA7FAD7FFCF0B53D22193462EC7E773315EA28F32E746DF7AB6FF9D5BAD9663B42K5u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3920</Words>
  <Characters>22346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Kablova</cp:lastModifiedBy>
  <cp:revision>3</cp:revision>
  <cp:lastPrinted>2018-10-25T07:04:00Z</cp:lastPrinted>
  <dcterms:created xsi:type="dcterms:W3CDTF">2018-10-25T07:12:00Z</dcterms:created>
  <dcterms:modified xsi:type="dcterms:W3CDTF">2018-10-31T09:17:00Z</dcterms:modified>
</cp:coreProperties>
</file>