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CBA">
      <w:pPr>
        <w:shd w:val="clear" w:color="auto" w:fill="FFFFFF"/>
        <w:spacing w:line="322" w:lineRule="exact"/>
        <w:ind w:left="5" w:right="874" w:firstLine="715"/>
        <w:jc w:val="both"/>
      </w:pPr>
      <w:r>
        <w:rPr>
          <w:sz w:val="28"/>
          <w:szCs w:val="28"/>
        </w:rPr>
        <w:t xml:space="preserve">21.03.2017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318 принято Постановление Правительства РФ «О внесении изменения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</w:t>
      </w:r>
      <w:r>
        <w:rPr>
          <w:sz w:val="28"/>
          <w:szCs w:val="28"/>
        </w:rPr>
        <w:t xml:space="preserve"> заказам либо для собственных нужд юридического лица или индивидуального предпринимателя)».</w:t>
      </w:r>
    </w:p>
    <w:p w:rsidR="00000000" w:rsidRDefault="00A16CBA">
      <w:pPr>
        <w:shd w:val="clear" w:color="auto" w:fill="FFFFFF"/>
        <w:spacing w:line="322" w:lineRule="exact"/>
        <w:ind w:left="5" w:right="883" w:firstLine="542"/>
        <w:jc w:val="both"/>
      </w:pPr>
      <w:r>
        <w:rPr>
          <w:b/>
          <w:bCs/>
          <w:sz w:val="28"/>
          <w:szCs w:val="28"/>
        </w:rPr>
        <w:t xml:space="preserve">Данным постановлением уточнен перечень грубых нарушений лицензионных требований при перевозке пассажиров автомобильным транспортом, оборудованным </w:t>
      </w:r>
      <w:r>
        <w:rPr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перевозок боле</w:t>
      </w:r>
      <w:r>
        <w:rPr>
          <w:b/>
          <w:bCs/>
          <w:sz w:val="28"/>
          <w:szCs w:val="28"/>
        </w:rPr>
        <w:t>е 8 человек</w:t>
      </w:r>
    </w:p>
    <w:p w:rsidR="00000000" w:rsidRDefault="00A16CBA">
      <w:pPr>
        <w:shd w:val="clear" w:color="auto" w:fill="FFFFFF"/>
        <w:spacing w:line="322" w:lineRule="exact"/>
        <w:ind w:left="14" w:right="878" w:firstLine="538"/>
        <w:jc w:val="both"/>
      </w:pPr>
      <w:r>
        <w:rPr>
          <w:sz w:val="28"/>
          <w:szCs w:val="28"/>
        </w:rPr>
        <w:t>Установлено, что к грубым нарушениям относится нарушение следующих лицензионных требований:</w:t>
      </w:r>
    </w:p>
    <w:p w:rsidR="00000000" w:rsidRDefault="00A16CBA">
      <w:pPr>
        <w:shd w:val="clear" w:color="auto" w:fill="FFFFFF"/>
        <w:spacing w:line="322" w:lineRule="exact"/>
        <w:ind w:left="5" w:right="859" w:firstLine="547"/>
        <w:jc w:val="both"/>
      </w:pPr>
      <w:r>
        <w:rPr>
          <w:sz w:val="28"/>
          <w:szCs w:val="28"/>
        </w:rPr>
        <w:t xml:space="preserve">использование лицензиатом транспортных средств, оснащенных техническими средствами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водителем режимов движения, труда и отдыха (п</w:t>
      </w:r>
      <w:r>
        <w:rPr>
          <w:sz w:val="28"/>
          <w:szCs w:val="28"/>
        </w:rPr>
        <w:t>ри осуществлении регулярных перевозок пассажиров в междугородном сообщении);</w:t>
      </w:r>
    </w:p>
    <w:p w:rsidR="00000000" w:rsidRDefault="00A16CBA">
      <w:pPr>
        <w:shd w:val="clear" w:color="auto" w:fill="FFFFFF"/>
        <w:spacing w:line="322" w:lineRule="exact"/>
        <w:ind w:left="19" w:right="864" w:firstLine="542"/>
        <w:jc w:val="both"/>
      </w:pPr>
      <w:r>
        <w:rPr>
          <w:sz w:val="28"/>
          <w:szCs w:val="28"/>
        </w:rPr>
        <w:t>использование лицензиатом транспортных средств, оснащенных аппаратурой спутниковой навигации ГЛОНАСС или ГЛОНАСС/ОР8;</w:t>
      </w:r>
    </w:p>
    <w:p w:rsidR="00000000" w:rsidRDefault="00A16CBA">
      <w:pPr>
        <w:shd w:val="clear" w:color="auto" w:fill="FFFFFF"/>
        <w:spacing w:line="322" w:lineRule="exact"/>
        <w:ind w:left="562"/>
      </w:pPr>
      <w:r>
        <w:rPr>
          <w:sz w:val="28"/>
          <w:szCs w:val="28"/>
        </w:rPr>
        <w:t>соблюдение режима труда и отдыха водителей;</w:t>
      </w:r>
    </w:p>
    <w:p w:rsidR="00000000" w:rsidRDefault="00A16CBA">
      <w:pPr>
        <w:shd w:val="clear" w:color="auto" w:fill="FFFFFF"/>
        <w:spacing w:line="322" w:lineRule="exact"/>
        <w:ind w:left="14" w:right="859" w:firstLine="547"/>
        <w:jc w:val="both"/>
      </w:pPr>
      <w:r>
        <w:rPr>
          <w:sz w:val="28"/>
          <w:szCs w:val="28"/>
        </w:rPr>
        <w:t>организация прове</w:t>
      </w:r>
      <w:r>
        <w:rPr>
          <w:sz w:val="28"/>
          <w:szCs w:val="28"/>
        </w:rPr>
        <w:t>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ДТП;</w:t>
      </w:r>
    </w:p>
    <w:p w:rsidR="00000000" w:rsidRDefault="00A16CBA">
      <w:pPr>
        <w:shd w:val="clear" w:color="auto" w:fill="FFFFFF"/>
        <w:spacing w:line="331" w:lineRule="exact"/>
        <w:ind w:left="19" w:right="850" w:firstLine="547"/>
        <w:jc w:val="both"/>
      </w:pPr>
      <w:r>
        <w:rPr>
          <w:sz w:val="28"/>
          <w:szCs w:val="28"/>
        </w:rPr>
        <w:t>обеспечение соответствия технического состояния транспортных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ебованиям безопасности доро</w:t>
      </w:r>
      <w:r>
        <w:rPr>
          <w:sz w:val="28"/>
          <w:szCs w:val="28"/>
        </w:rPr>
        <w:t>жного движения и недопущение транспортных средств к эксплуатации при наличии у них неисправностей, угрожающих безопасности дорожного движения;</w:t>
      </w:r>
    </w:p>
    <w:p w:rsidR="00A16CBA" w:rsidRDefault="00A16CBA">
      <w:pPr>
        <w:shd w:val="clear" w:color="auto" w:fill="FFFFFF"/>
        <w:spacing w:line="360" w:lineRule="exact"/>
        <w:ind w:left="29" w:right="850" w:firstLine="538"/>
        <w:jc w:val="both"/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контроля технического состояния транспортных средств.</w:t>
      </w:r>
    </w:p>
    <w:sectPr w:rsidR="00A16CBA">
      <w:type w:val="continuous"/>
      <w:pgSz w:w="11909" w:h="16834"/>
      <w:pgMar w:top="538" w:right="360" w:bottom="360" w:left="12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986"/>
    <w:rsid w:val="00A16CBA"/>
    <w:rsid w:val="00C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2017-04-10T08:33:00Z</dcterms:created>
  <dcterms:modified xsi:type="dcterms:W3CDTF">2017-04-10T08:34:00Z</dcterms:modified>
</cp:coreProperties>
</file>