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2" w:rsidRPr="003058D9" w:rsidRDefault="0032267D" w:rsidP="006C3762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 xml:space="preserve">Прокуратурой Ленинского района г. Пензы проведена проверка исполнения </w:t>
      </w:r>
      <w:proofErr w:type="gramStart"/>
      <w:r w:rsidRPr="003058D9">
        <w:rPr>
          <w:sz w:val="28"/>
          <w:szCs w:val="28"/>
        </w:rPr>
        <w:t>законодательства</w:t>
      </w:r>
      <w:proofErr w:type="gramEnd"/>
      <w:r w:rsidRPr="003058D9">
        <w:rPr>
          <w:sz w:val="28"/>
          <w:szCs w:val="28"/>
        </w:rPr>
        <w:t xml:space="preserve"> о порядке проведения оценки регулирующего воздействия нормативных правовых актов.</w:t>
      </w:r>
    </w:p>
    <w:p w:rsidR="00431E02" w:rsidRPr="003058D9" w:rsidRDefault="0032267D" w:rsidP="006C3762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В ходе проверки установлено, что администрацией г. Пензы 09.09.2016 принято постановление №1533/1 «О внесении изменений в постановление администрации города Пензы от 09.04.2015 №470 «Об утверждении схемы размещения нестационарных торговых объектов на территории г. Пензы», которым общее количество отведенных мест под НТО на территории г</w:t>
      </w:r>
      <w:proofErr w:type="gramStart"/>
      <w:r w:rsidRPr="003058D9">
        <w:rPr>
          <w:sz w:val="28"/>
          <w:szCs w:val="28"/>
        </w:rPr>
        <w:t>.П</w:t>
      </w:r>
      <w:proofErr w:type="gramEnd"/>
      <w:r w:rsidRPr="003058D9">
        <w:rPr>
          <w:sz w:val="28"/>
          <w:szCs w:val="28"/>
        </w:rPr>
        <w:t>ензы сокращено с 918 до 791.</w:t>
      </w:r>
    </w:p>
    <w:p w:rsidR="00431E02" w:rsidRPr="003058D9" w:rsidRDefault="0032267D" w:rsidP="006C3762">
      <w:pPr>
        <w:spacing w:line="360" w:lineRule="auto"/>
        <w:ind w:firstLine="720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Однако, в нарушение ст. 46 Федерального закона от 06.10.2003 №131-ФЗ, ст. 2 Закона Пензенской области от 05.09.2014 №2606-ЗПО администрацией г. Пензы оценка регулирующего воздействия проекта данного нормативно-правового акта не проводилась, соответствующая информация на сайте администрации г.</w:t>
      </w:r>
      <w:r w:rsidR="003058D9" w:rsidRPr="003058D9">
        <w:rPr>
          <w:sz w:val="28"/>
          <w:szCs w:val="28"/>
        </w:rPr>
        <w:t xml:space="preserve"> </w:t>
      </w:r>
      <w:r w:rsidRPr="003058D9">
        <w:rPr>
          <w:sz w:val="28"/>
          <w:szCs w:val="28"/>
        </w:rPr>
        <w:t>Пензы (</w:t>
      </w:r>
      <w:r w:rsidR="003058D9">
        <w:rPr>
          <w:sz w:val="28"/>
          <w:szCs w:val="28"/>
          <w:lang w:val="en-US"/>
        </w:rPr>
        <w:t>www</w:t>
      </w:r>
      <w:r w:rsidR="003058D9" w:rsidRPr="003058D9">
        <w:rPr>
          <w:sz w:val="28"/>
          <w:szCs w:val="28"/>
        </w:rPr>
        <w:t>.</w:t>
      </w:r>
      <w:r w:rsidR="003058D9">
        <w:rPr>
          <w:sz w:val="28"/>
          <w:szCs w:val="28"/>
          <w:lang w:val="en-US"/>
        </w:rPr>
        <w:t>penza</w:t>
      </w:r>
      <w:r w:rsidR="003058D9" w:rsidRPr="003058D9">
        <w:rPr>
          <w:sz w:val="28"/>
          <w:szCs w:val="28"/>
        </w:rPr>
        <w:t>-</w:t>
      </w:r>
      <w:r w:rsidR="003058D9">
        <w:rPr>
          <w:sz w:val="28"/>
          <w:szCs w:val="28"/>
          <w:lang w:val="en-US"/>
        </w:rPr>
        <w:t>gorod</w:t>
      </w:r>
      <w:r w:rsidR="003058D9" w:rsidRPr="003058D9">
        <w:rPr>
          <w:sz w:val="28"/>
          <w:szCs w:val="28"/>
        </w:rPr>
        <w:t>.</w:t>
      </w:r>
      <w:r w:rsidR="003058D9">
        <w:rPr>
          <w:sz w:val="28"/>
          <w:szCs w:val="28"/>
          <w:lang w:val="en-US"/>
        </w:rPr>
        <w:t>ru</w:t>
      </w:r>
      <w:r w:rsidRPr="003058D9">
        <w:rPr>
          <w:sz w:val="28"/>
          <w:szCs w:val="28"/>
        </w:rPr>
        <w:t>) размещена не была.</w:t>
      </w:r>
    </w:p>
    <w:p w:rsidR="00431E02" w:rsidRPr="003058D9" w:rsidRDefault="0032267D" w:rsidP="006C376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058D9">
        <w:rPr>
          <w:sz w:val="28"/>
          <w:szCs w:val="28"/>
        </w:rPr>
        <w:t>Кроме того установлено, что проект постановления администрации г. Пензы (постановление администрации г.</w:t>
      </w:r>
      <w:r w:rsidR="003058D9" w:rsidRPr="003058D9">
        <w:rPr>
          <w:sz w:val="28"/>
          <w:szCs w:val="28"/>
        </w:rPr>
        <w:t xml:space="preserve"> </w:t>
      </w:r>
      <w:r w:rsidRPr="003058D9">
        <w:rPr>
          <w:sz w:val="28"/>
          <w:szCs w:val="28"/>
        </w:rPr>
        <w:t>Пензы от 03.03.2017 № 339/2) «О внесении изменений в постановление администрации г. Пензы от 09.04.2015 №470 «Об утверждении схемы размещения нестационарных торговых объектов на территории города Пензы» предусматривал исключение из схемы размещения НТО 3 адресов (ул. Красная, в районе д. №40;</w:t>
      </w:r>
      <w:proofErr w:type="gramEnd"/>
      <w:r w:rsidRPr="003058D9">
        <w:rPr>
          <w:sz w:val="28"/>
          <w:szCs w:val="28"/>
        </w:rPr>
        <w:t xml:space="preserve"> ул. Тарханова, 5; ул. Кижеватова, 26). Однако отчет о проведении оценки регулирующего воздействия и пояснительная записка не содержат в себе негативных последствий для субъектов предпринимательской деятельности, которые используют нестационарные торговые объекты по указанным выше адресам.</w:t>
      </w:r>
    </w:p>
    <w:p w:rsidR="003058D9" w:rsidRPr="003058D9" w:rsidRDefault="0032267D" w:rsidP="003058D9">
      <w:pPr>
        <w:spacing w:line="360" w:lineRule="auto"/>
        <w:jc w:val="both"/>
        <w:rPr>
          <w:sz w:val="28"/>
          <w:szCs w:val="28"/>
        </w:rPr>
      </w:pPr>
      <w:r w:rsidRPr="003058D9">
        <w:rPr>
          <w:sz w:val="28"/>
          <w:szCs w:val="28"/>
        </w:rPr>
        <w:t>В связи с выявленными нарушениями прокурором района в адрес главы администрации г.</w:t>
      </w:r>
      <w:r w:rsidR="003058D9" w:rsidRPr="003058D9">
        <w:rPr>
          <w:sz w:val="28"/>
          <w:szCs w:val="28"/>
        </w:rPr>
        <w:t xml:space="preserve"> </w:t>
      </w:r>
      <w:r w:rsidRPr="003058D9">
        <w:rPr>
          <w:sz w:val="28"/>
          <w:szCs w:val="28"/>
        </w:rPr>
        <w:t xml:space="preserve">Пензы </w:t>
      </w:r>
      <w:proofErr w:type="gramStart"/>
      <w:r w:rsidRPr="003058D9">
        <w:rPr>
          <w:sz w:val="28"/>
          <w:szCs w:val="28"/>
        </w:rPr>
        <w:t>внесено 2</w:t>
      </w:r>
      <w:r w:rsidR="003058D9" w:rsidRPr="003058D9">
        <w:rPr>
          <w:sz w:val="28"/>
          <w:szCs w:val="28"/>
        </w:rPr>
        <w:t>0</w:t>
      </w:r>
      <w:r w:rsidRPr="003058D9">
        <w:rPr>
          <w:sz w:val="28"/>
          <w:szCs w:val="28"/>
        </w:rPr>
        <w:t>.04.2017 внесено</w:t>
      </w:r>
      <w:proofErr w:type="gramEnd"/>
      <w:r w:rsidRPr="003058D9">
        <w:rPr>
          <w:sz w:val="28"/>
          <w:szCs w:val="28"/>
        </w:rPr>
        <w:t xml:space="preserve"> представление, которое находится на рассмотрении.</w:t>
      </w:r>
    </w:p>
    <w:sectPr w:rsidR="003058D9" w:rsidRPr="003058D9" w:rsidSect="003058D9">
      <w:pgSz w:w="11909" w:h="16834" w:code="9"/>
      <w:pgMar w:top="1440" w:right="822" w:bottom="357" w:left="162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7A86"/>
    <w:rsid w:val="003058D9"/>
    <w:rsid w:val="0032267D"/>
    <w:rsid w:val="00431E02"/>
    <w:rsid w:val="006B7A08"/>
    <w:rsid w:val="006C3762"/>
    <w:rsid w:val="007F7A86"/>
    <w:rsid w:val="00E9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3</cp:revision>
  <dcterms:created xsi:type="dcterms:W3CDTF">2017-05-02T10:42:00Z</dcterms:created>
  <dcterms:modified xsi:type="dcterms:W3CDTF">2017-05-02T10:43:00Z</dcterms:modified>
</cp:coreProperties>
</file>