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2A01E7" w:rsidRDefault="00137FDB" w:rsidP="002A01E7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A01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2A01E7" w:rsidRPr="002A01E7" w:rsidRDefault="002A01E7" w:rsidP="0049257E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2A01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 обязанностях субъектов РФ в области ликвидации свалок на лесных участках</w:t>
      </w:r>
    </w:p>
    <w:p w:rsidR="002A01E7" w:rsidRPr="002A01E7" w:rsidRDefault="002A01E7" w:rsidP="00492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Напомню, что леса подлежат охране от загрязнения и иного негативного воздействия (статья 60.12 Лесного кодекса РФ, Федеральный закон от 10.01.2002 № 7-ФЗ "Об охране окружающей среды").</w:t>
      </w:r>
    </w:p>
    <w:p w:rsidR="002A01E7" w:rsidRPr="002A01E7" w:rsidRDefault="002A01E7" w:rsidP="00492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</w:t>
      </w:r>
      <w:proofErr w:type="gramStart"/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проектом восстановительных работ.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 (ст.78 Федерального закона № 7-ФЗ).</w:t>
      </w:r>
    </w:p>
    <w:p w:rsidR="002A01E7" w:rsidRPr="002A01E7" w:rsidRDefault="002A01E7" w:rsidP="00492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государственной власти субъектов РФ наделены необходимыми полномочиями для осуществления деятельности по ликвидации несанкционированных мест размещения отходов и утилизации отходов, в том числе твердых коммунальных отходов.</w:t>
      </w:r>
    </w:p>
    <w:p w:rsidR="002A01E7" w:rsidRPr="002A01E7" w:rsidRDefault="002A01E7" w:rsidP="00492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соответствии со ст.83 Лесного кодекса РФ полномочия по осуществлению на землях лесного фонда федерального государственного лесного надзора являются полномочиями, переданными для исполнения органам исполнительной власти субъектов РФ.</w:t>
      </w:r>
    </w:p>
    <w:p w:rsidR="002A01E7" w:rsidRPr="002A01E7" w:rsidRDefault="002A01E7" w:rsidP="00492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работ по ликвидации накопленного вреда на объектах накопленного вреда, включенных в государственный реестр объектов накопленного вреда окружающей среде (далее - объекты), осуществляют органы государственной власти субъектов РФ и органы местного самоуправления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(Правила организации работ по ликвидации накопленного вреда окружающей среде</w:t>
      </w:r>
      <w:proofErr w:type="gramEnd"/>
      <w:r w:rsidRPr="002A01E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утвержденными Постановлением Правительства РФ от 04.05.2018 № 542).</w:t>
      </w:r>
    </w:p>
    <w:p w:rsidR="00137FDB" w:rsidRPr="002A01E7" w:rsidRDefault="00137FDB" w:rsidP="002A01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40C" w:rsidRPr="002A01E7" w:rsidRDefault="00137FDB" w:rsidP="002A01E7">
      <w:pPr>
        <w:jc w:val="both"/>
        <w:rPr>
          <w:rFonts w:ascii="Times New Roman" w:hAnsi="Times New Roman" w:cs="Times New Roman"/>
          <w:sz w:val="28"/>
          <w:szCs w:val="28"/>
        </w:rPr>
      </w:pPr>
      <w:r w:rsidRPr="002A01E7">
        <w:rPr>
          <w:rFonts w:ascii="Times New Roman" w:hAnsi="Times New Roman" w:cs="Times New Roman"/>
          <w:sz w:val="28"/>
          <w:szCs w:val="28"/>
        </w:rPr>
        <w:t>Помощник прокурора Ленинского райо</w:t>
      </w:r>
      <w:r w:rsidR="0049257E">
        <w:rPr>
          <w:rFonts w:ascii="Times New Roman" w:hAnsi="Times New Roman" w:cs="Times New Roman"/>
          <w:sz w:val="28"/>
          <w:szCs w:val="28"/>
        </w:rPr>
        <w:t xml:space="preserve">на  г. Пензы                  Н.В. </w:t>
      </w:r>
      <w:proofErr w:type="spellStart"/>
      <w:r w:rsidR="0049257E">
        <w:rPr>
          <w:rFonts w:ascii="Times New Roman" w:hAnsi="Times New Roman" w:cs="Times New Roman"/>
          <w:sz w:val="28"/>
          <w:szCs w:val="28"/>
        </w:rPr>
        <w:t>Самылкин</w:t>
      </w:r>
      <w:proofErr w:type="spellEnd"/>
    </w:p>
    <w:sectPr w:rsidR="00CA640C" w:rsidRPr="002A01E7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B"/>
    <w:rsid w:val="00137FDB"/>
    <w:rsid w:val="002A01E7"/>
    <w:rsid w:val="0049257E"/>
    <w:rsid w:val="00863196"/>
    <w:rsid w:val="00C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01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01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704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2019-03-28T18:03:00Z</dcterms:created>
  <dcterms:modified xsi:type="dcterms:W3CDTF">2019-03-28T18:03:00Z</dcterms:modified>
</cp:coreProperties>
</file>