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7660C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11653F" w:rsidRDefault="002F0981" w:rsidP="007660CC">
      <w:pPr>
        <w:jc w:val="both"/>
        <w:rPr>
          <w:rFonts w:ascii="Arial" w:hAnsi="Arial" w:cs="Arial"/>
          <w:sz w:val="32"/>
          <w:szCs w:val="32"/>
        </w:rPr>
      </w:pPr>
      <w:r w:rsidRPr="002F0981">
        <w:rPr>
          <w:rFonts w:ascii="Arial" w:hAnsi="Arial" w:cs="Arial"/>
          <w:sz w:val="32"/>
          <w:szCs w:val="32"/>
        </w:rPr>
        <w:t>Профилактика детского травматизма</w:t>
      </w:r>
    </w:p>
    <w:p w:rsidR="002F0981" w:rsidRP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Детский травматизм  – одна из серьезных социальных проблем, которая требует повышенного внимания.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F0981" w:rsidRP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 дорожно-транспортные происшествия; падения с высоты; ожоги; утопления; отравления.</w:t>
      </w:r>
    </w:p>
    <w:p w:rsidR="002F0981" w:rsidRP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Их причинами чаще всего являются: отсутствие должного надзора за детьми; неблагоустроенность внешней среды; неосторожное, неправильное поведение ребенка в быту, на улице, во время игр, занятий спортом.</w:t>
      </w:r>
    </w:p>
    <w:p w:rsidR="002F0981" w:rsidRP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 от них. Создание безопасной среды пребывания ребенка предполагает:</w:t>
      </w:r>
    </w:p>
    <w:p w:rsidR="002F0981" w:rsidRPr="002F0981" w:rsidRDefault="002F0981" w:rsidP="0076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организацию досуга ребенка, включение его в интересные и полезные развивающие занятия;</w:t>
      </w:r>
    </w:p>
    <w:p w:rsidR="002F0981" w:rsidRPr="002F0981" w:rsidRDefault="002F0981" w:rsidP="0076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ограничение опасных условий, обеспечение недоступности для ребенка опасных средств и веществ;</w:t>
      </w:r>
    </w:p>
    <w:p w:rsidR="002F0981" w:rsidRPr="002F0981" w:rsidRDefault="002F0981" w:rsidP="0076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</w:t>
      </w:r>
      <w:r>
        <w:rPr>
          <w:rFonts w:ascii="Times New Roman" w:hAnsi="Times New Roman" w:cs="Times New Roman"/>
          <w:sz w:val="28"/>
          <w:szCs w:val="28"/>
        </w:rPr>
        <w:t>рта, открытых водоемах и т.д.);</w:t>
      </w:r>
    </w:p>
    <w:p w:rsidR="002F0981" w:rsidRPr="002F0981" w:rsidRDefault="002F0981" w:rsidP="0076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обеспечение постоянного надзора за времяпровождением и занятиями ребенка (организованный отдых или присмотр со стороны самих родителей или родственников, регулярный контакт с ребенком в течение дня с использованием средств связи).</w:t>
      </w:r>
    </w:p>
    <w:p w:rsidR="002F0981" w:rsidRP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Предупредить несчастные случаи вне дома возможно путем проведения просветительской работы с ребенком на тему безопасного поведения на улице, в учебном заведении, в транспорте. При этом важно не развить у ребенка чувство робости и страха, а, наоборот, внушить, что опасности можно избежать, если вести себя правильно.</w:t>
      </w:r>
    </w:p>
    <w:p w:rsidR="002F0981" w:rsidRP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1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981">
        <w:rPr>
          <w:rFonts w:ascii="Times New Roman" w:hAnsi="Times New Roman" w:cs="Times New Roman"/>
          <w:sz w:val="28"/>
          <w:szCs w:val="28"/>
        </w:rPr>
        <w:t>Напомню, что родители и иные законные представители несовершеннолетних несут ответственность за воспитание и содержание своих детей в соответствии со ст.5.35. КоАП РФ. В случае неисполнения своих обязанностей и наступлении серьезных последствий для несовершеннолетних (причинение вреда здоровью или др.) в отношении таких родителей будет рассматриваться вопрос о привлечении их к уголовной ответственности в зависимости  от наступивших последствий.</w:t>
      </w:r>
    </w:p>
    <w:p w:rsidR="002F0981" w:rsidRPr="002F0981" w:rsidRDefault="002F0981" w:rsidP="0076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F0981" w:rsidRPr="002F0981" w:rsidRDefault="002F0981" w:rsidP="007660CC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F0981"/>
    <w:rsid w:val="007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2019-10-25T07:49:00Z</dcterms:created>
  <dcterms:modified xsi:type="dcterms:W3CDTF">2019-10-25T08:49:00Z</dcterms:modified>
</cp:coreProperties>
</file>