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C31250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7455C0" w:rsidRDefault="00F425C6" w:rsidP="00C3125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425C6">
        <w:rPr>
          <w:rFonts w:ascii="Arial" w:hAnsi="Arial" w:cs="Arial"/>
          <w:sz w:val="32"/>
          <w:szCs w:val="32"/>
        </w:rPr>
        <w:t>Рассмотрение дел о защите прав и законных интересов группы лиц. Новое в гражданском процессуальном кодексе РФ</w:t>
      </w:r>
    </w:p>
    <w:p w:rsidR="007455C0" w:rsidRDefault="007455C0" w:rsidP="00C3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5C6" w:rsidRPr="00F425C6" w:rsidRDefault="00F425C6" w:rsidP="00C31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5C6">
        <w:rPr>
          <w:rFonts w:ascii="Times New Roman" w:hAnsi="Times New Roman" w:cs="Times New Roman"/>
          <w:sz w:val="28"/>
          <w:szCs w:val="28"/>
        </w:rPr>
        <w:t xml:space="preserve">Согласно новой редакции Гражданского процессуального кодекса РФ (глава 22.3) обратиться в суд в защиту прав и законных интересов группы лиц могут граждане и организации, отвечающие совокупности четырёх условий, без </w:t>
      </w:r>
      <w:r>
        <w:rPr>
          <w:rFonts w:ascii="Times New Roman" w:hAnsi="Times New Roman" w:cs="Times New Roman"/>
          <w:sz w:val="28"/>
          <w:szCs w:val="28"/>
        </w:rPr>
        <w:t>которых подача иска невозможна:</w:t>
      </w:r>
    </w:p>
    <w:p w:rsidR="00F425C6" w:rsidRPr="00F425C6" w:rsidRDefault="00F425C6" w:rsidP="00C3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C6">
        <w:rPr>
          <w:rFonts w:ascii="Times New Roman" w:hAnsi="Times New Roman" w:cs="Times New Roman"/>
          <w:sz w:val="28"/>
          <w:szCs w:val="28"/>
        </w:rPr>
        <w:t>- наличие общего по отношению к кажд</w:t>
      </w:r>
      <w:r>
        <w:rPr>
          <w:rFonts w:ascii="Times New Roman" w:hAnsi="Times New Roman" w:cs="Times New Roman"/>
          <w:sz w:val="28"/>
          <w:szCs w:val="28"/>
        </w:rPr>
        <w:t>ому члену группы лиц ответчика;</w:t>
      </w:r>
    </w:p>
    <w:p w:rsidR="00F425C6" w:rsidRPr="00F425C6" w:rsidRDefault="00F425C6" w:rsidP="00C3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C6">
        <w:rPr>
          <w:rFonts w:ascii="Times New Roman" w:hAnsi="Times New Roman" w:cs="Times New Roman"/>
          <w:sz w:val="28"/>
          <w:szCs w:val="28"/>
        </w:rPr>
        <w:t>- общие либо однородные права и законные интересы члено</w:t>
      </w:r>
      <w:r>
        <w:rPr>
          <w:rFonts w:ascii="Times New Roman" w:hAnsi="Times New Roman" w:cs="Times New Roman"/>
          <w:sz w:val="28"/>
          <w:szCs w:val="28"/>
        </w:rPr>
        <w:t>в группы лиц как предмет спора;</w:t>
      </w:r>
    </w:p>
    <w:p w:rsidR="00F425C6" w:rsidRPr="00F425C6" w:rsidRDefault="00F425C6" w:rsidP="00C3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C6">
        <w:rPr>
          <w:rFonts w:ascii="Times New Roman" w:hAnsi="Times New Roman" w:cs="Times New Roman"/>
          <w:sz w:val="28"/>
          <w:szCs w:val="28"/>
        </w:rPr>
        <w:t>- схожие фактические обстоятельства в основании прав членов групп</w:t>
      </w:r>
      <w:r>
        <w:rPr>
          <w:rFonts w:ascii="Times New Roman" w:hAnsi="Times New Roman" w:cs="Times New Roman"/>
          <w:sz w:val="28"/>
          <w:szCs w:val="28"/>
        </w:rPr>
        <w:t>ы лиц и обязанностей ответчика;</w:t>
      </w:r>
    </w:p>
    <w:p w:rsidR="00F425C6" w:rsidRPr="00F425C6" w:rsidRDefault="00F425C6" w:rsidP="00C3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C6">
        <w:rPr>
          <w:rFonts w:ascii="Times New Roman" w:hAnsi="Times New Roman" w:cs="Times New Roman"/>
          <w:sz w:val="28"/>
          <w:szCs w:val="28"/>
        </w:rPr>
        <w:t>- использование всеми членами группы лиц одинако</w:t>
      </w:r>
      <w:r>
        <w:rPr>
          <w:rFonts w:ascii="Times New Roman" w:hAnsi="Times New Roman" w:cs="Times New Roman"/>
          <w:sz w:val="28"/>
          <w:szCs w:val="28"/>
        </w:rPr>
        <w:t>вого способа защиты своих прав.</w:t>
      </w:r>
    </w:p>
    <w:p w:rsidR="00F425C6" w:rsidRPr="00F425C6" w:rsidRDefault="00F425C6" w:rsidP="00C31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5C6">
        <w:rPr>
          <w:rFonts w:ascii="Times New Roman" w:hAnsi="Times New Roman" w:cs="Times New Roman"/>
          <w:sz w:val="28"/>
          <w:szCs w:val="28"/>
        </w:rPr>
        <w:t>Таковы изменения, внесенные  Федеральным законом от 18.07.2019 № 191-ФЗ «О внесении в отдельные законодательные акты Российской Федерации», которые вступили в силу 1 октября 2019 г.</w:t>
      </w:r>
    </w:p>
    <w:p w:rsidR="00F425C6" w:rsidRPr="00F425C6" w:rsidRDefault="00F425C6" w:rsidP="00C31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5C6">
        <w:rPr>
          <w:rFonts w:ascii="Times New Roman" w:hAnsi="Times New Roman" w:cs="Times New Roman"/>
          <w:sz w:val="28"/>
          <w:szCs w:val="28"/>
        </w:rPr>
        <w:t>Минимальная численность участников группы для рассмотрения судом группового иска должна быть не менее 20 на день подачи иска в суд.</w:t>
      </w:r>
    </w:p>
    <w:p w:rsidR="00F425C6" w:rsidRPr="00F425C6" w:rsidRDefault="00F425C6" w:rsidP="00C31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5C6">
        <w:rPr>
          <w:rFonts w:ascii="Times New Roman" w:hAnsi="Times New Roman" w:cs="Times New Roman"/>
          <w:sz w:val="28"/>
          <w:szCs w:val="28"/>
        </w:rPr>
        <w:t>Кроме указанных в ст. 131 ГПК РФ общих требований, предъявляемых к исковому заявлению, для групповых исков вводятся специальные требования. Так, в групповом иске должны быть указаны: права и законные интересы группы лиц, в защиту которых предъявлено требование о защите прав и законных интересов группы лиц; круг лиц, являющихся членами группы лиц, основания такого членства; Ф.И.О. лиц, присоединившихся к групповому иску, место их жительства или пребывания, дата и место рождения, место работы или дата и место государственной регистрации в качестве индивидуального предпринимателя (при их наличии), а в случае, если лицом, присоединившимся к требованию о защите прав и законных интересов группы лиц, является организация, ее наименование и адрес.</w:t>
      </w:r>
    </w:p>
    <w:p w:rsidR="00F425C6" w:rsidRPr="00F425C6" w:rsidRDefault="00F425C6" w:rsidP="00C31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5C6">
        <w:rPr>
          <w:rFonts w:ascii="Times New Roman" w:hAnsi="Times New Roman" w:cs="Times New Roman"/>
          <w:sz w:val="28"/>
          <w:szCs w:val="28"/>
        </w:rPr>
        <w:t>Кроме документов, предусмотренных ст. 132 ГПК, к групповому иску прикладываются документы, подтверждающие присоединение присоединившихся лиц (то есть письменные заявления), и их принадлежность к группе лиц.</w:t>
      </w:r>
    </w:p>
    <w:p w:rsidR="00F425C6" w:rsidRPr="00F425C6" w:rsidRDefault="00F425C6" w:rsidP="00C3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25C6">
        <w:rPr>
          <w:rFonts w:ascii="Times New Roman" w:hAnsi="Times New Roman" w:cs="Times New Roman"/>
          <w:sz w:val="28"/>
          <w:szCs w:val="28"/>
        </w:rPr>
        <w:t>Если групповой иск подало лицо, не являющееся членом группы лиц, то в иске должна содержаться ссылка на федеральный закон, устанавливающий право органа, организации или гражданина, которые не являются членами группы лиц, на обращение в суд с групповым иском, а также должно быть указано, в чем конкретно заключаются интересы членов группы лиц, какие их права нарушены.</w:t>
      </w:r>
    </w:p>
    <w:p w:rsidR="00F425C6" w:rsidRPr="00F425C6" w:rsidRDefault="00F425C6" w:rsidP="00C3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5C6" w:rsidRPr="00F425C6" w:rsidRDefault="00F425C6" w:rsidP="00C31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5C6">
        <w:rPr>
          <w:rFonts w:ascii="Times New Roman" w:hAnsi="Times New Roman" w:cs="Times New Roman"/>
          <w:sz w:val="28"/>
          <w:szCs w:val="28"/>
        </w:rPr>
        <w:lastRenderedPageBreak/>
        <w:t>Кроме того, в групповом иске должно быть указано лицо, которому поручено ведение соответствующего гражданского дела в интересах группы лиц.  При этом данное лицо должно быть членом группы лиц.</w:t>
      </w:r>
    </w:p>
    <w:p w:rsidR="00F425C6" w:rsidRDefault="00F425C6" w:rsidP="00C31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5C6">
        <w:rPr>
          <w:rFonts w:ascii="Times New Roman" w:hAnsi="Times New Roman" w:cs="Times New Roman"/>
          <w:sz w:val="28"/>
          <w:szCs w:val="28"/>
        </w:rPr>
        <w:t>Важно отметить, что доверенность указанному лицу не нужна, он действует на основании письменных заявлений членов группы лиц о присоединении. В свою очередь, данное лицо может поручить ведение дела представителю (если это не запрещено соглашением членов группы лиц о порядке осуществления прав и обязанностей). Лицо, которому поручено ведение соответствующего гражданского дела в интересах группы лиц, пользуется всеми процессуальными правами и несет процессуальные обязанности истца, в том числе обязанность по уплате судебных расходов, если соглашением о порядке осуществления прав и обязанностей группы лиц не определено иное.</w:t>
      </w:r>
    </w:p>
    <w:p w:rsidR="00F425C6" w:rsidRDefault="00F425C6" w:rsidP="00C3125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F0981" w:rsidRPr="002F0981" w:rsidRDefault="002F0981" w:rsidP="00C31250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>Помощник прокурора  Ленинского района г. Пензы                          Е.Ю. Заикина</w:t>
      </w:r>
      <w:bookmarkEnd w:id="0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55D6E"/>
    <w:rsid w:val="001C7889"/>
    <w:rsid w:val="001D3B8A"/>
    <w:rsid w:val="00255E1B"/>
    <w:rsid w:val="002F0981"/>
    <w:rsid w:val="0034761D"/>
    <w:rsid w:val="00603FB5"/>
    <w:rsid w:val="007455C0"/>
    <w:rsid w:val="007703C4"/>
    <w:rsid w:val="008F6C7F"/>
    <w:rsid w:val="0094284C"/>
    <w:rsid w:val="00A43C75"/>
    <w:rsid w:val="00AF186A"/>
    <w:rsid w:val="00B366BB"/>
    <w:rsid w:val="00C31250"/>
    <w:rsid w:val="00F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2801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2019-10-25T07:49:00Z</dcterms:created>
  <dcterms:modified xsi:type="dcterms:W3CDTF">2019-10-25T08:52:00Z</dcterms:modified>
</cp:coreProperties>
</file>