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1" w:rsidRPr="002F0981" w:rsidRDefault="002F0981" w:rsidP="006A42A7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2F0981">
        <w:rPr>
          <w:rFonts w:ascii="Arial" w:hAnsi="Arial" w:cs="Arial"/>
          <w:sz w:val="32"/>
          <w:szCs w:val="32"/>
        </w:rPr>
        <w:t>Прокуратура Ленинского района г. Пензы разъясняет!</w:t>
      </w:r>
    </w:p>
    <w:p w:rsidR="009757EF" w:rsidRDefault="00B6702A" w:rsidP="006A42A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B6702A">
        <w:rPr>
          <w:rFonts w:ascii="Arial" w:hAnsi="Arial" w:cs="Arial"/>
          <w:sz w:val="32"/>
          <w:szCs w:val="32"/>
        </w:rPr>
        <w:t>Что необходимо для того, чтобы признать гражданина ограниченно дееспособным</w:t>
      </w:r>
    </w:p>
    <w:p w:rsidR="00B6702A" w:rsidRDefault="00B6702A" w:rsidP="006A42A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6702A" w:rsidRPr="00B6702A" w:rsidRDefault="00B6702A" w:rsidP="006A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 xml:space="preserve">Дееспособность - это способность своими действиями приобретать и осуществлять гражданские права, создавать для себя гражданские обязанности и исполнять их (ст. 21 Гражданского кодекса РФ). Дееспособность в полном объеме возникает с наступлением совершеннолетия, при вступлении в брак до совершеннолетия </w:t>
      </w:r>
      <w:r>
        <w:rPr>
          <w:rFonts w:ascii="Times New Roman" w:hAnsi="Times New Roman" w:cs="Times New Roman"/>
          <w:sz w:val="28"/>
          <w:szCs w:val="28"/>
        </w:rPr>
        <w:t>- со времени вступления в брак.</w:t>
      </w:r>
    </w:p>
    <w:p w:rsidR="00B6702A" w:rsidRPr="00B6702A" w:rsidRDefault="00B6702A" w:rsidP="006A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>Ограничение гражданина в дееспособности осуществляется исключительно в судебном порядке. Заявление об ограничении дееспособности гражданина подается в районный суд по месту его жительства, а если он помещен в психиатрическую или психоневрологическую организацию - по адресу данной организации (ст. 24, ч. 4 ст. 281 Гражданско-процессуального кодекса РФ).</w:t>
      </w:r>
    </w:p>
    <w:p w:rsidR="00B6702A" w:rsidRPr="00B6702A" w:rsidRDefault="00B6702A" w:rsidP="006A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 xml:space="preserve">Кто может обратиться с таким заявлением? Данное право предусмотрено для членов семьи, органов опеки и попечительства, а также медицинской организации, оказывающей психиатрическую помощь </w:t>
      </w:r>
      <w:proofErr w:type="gramStart"/>
      <w:r w:rsidRPr="00B670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02A">
        <w:rPr>
          <w:rFonts w:ascii="Times New Roman" w:hAnsi="Times New Roman" w:cs="Times New Roman"/>
          <w:sz w:val="28"/>
          <w:szCs w:val="28"/>
        </w:rPr>
        <w:t>ст.281 ГПК РФ).</w:t>
      </w:r>
    </w:p>
    <w:p w:rsidR="00B6702A" w:rsidRPr="00B6702A" w:rsidRDefault="00B6702A" w:rsidP="006A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6702A">
        <w:rPr>
          <w:rFonts w:ascii="Times New Roman" w:hAnsi="Times New Roman" w:cs="Times New Roman"/>
          <w:sz w:val="28"/>
          <w:szCs w:val="28"/>
        </w:rPr>
        <w:t xml:space="preserve">Кроме того, с таким заявлением также вправе обратиться близкие родственники (родители, дети, братья, сестры) независимо от совместного проживания с гражданином и стационарная организация социального обслуживания, предназначенная для лиц, страдающих психическими расстройствами. </w:t>
      </w:r>
      <w:proofErr w:type="gramStart"/>
      <w:r w:rsidRPr="00B6702A">
        <w:rPr>
          <w:rFonts w:ascii="Times New Roman" w:hAnsi="Times New Roman" w:cs="Times New Roman"/>
          <w:sz w:val="28"/>
          <w:szCs w:val="28"/>
        </w:rPr>
        <w:t>Об этом говорит п.19 Постановления Пленума Верховно</w:t>
      </w:r>
      <w:r>
        <w:rPr>
          <w:rFonts w:ascii="Times New Roman" w:hAnsi="Times New Roman" w:cs="Times New Roman"/>
          <w:sz w:val="28"/>
          <w:szCs w:val="28"/>
        </w:rPr>
        <w:t>го Суда РФ № 25 от 23.06.2015).</w:t>
      </w:r>
      <w:proofErr w:type="gramEnd"/>
    </w:p>
    <w:p w:rsidR="00B6702A" w:rsidRPr="00B6702A" w:rsidRDefault="00B6702A" w:rsidP="006A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>Каковы основания ограничен</w:t>
      </w:r>
      <w:r>
        <w:rPr>
          <w:rFonts w:ascii="Times New Roman" w:hAnsi="Times New Roman" w:cs="Times New Roman"/>
          <w:sz w:val="28"/>
          <w:szCs w:val="28"/>
        </w:rPr>
        <w:t>ия гражданина в дееспособности:</w:t>
      </w:r>
    </w:p>
    <w:p w:rsidR="00B6702A" w:rsidRPr="00B6702A" w:rsidRDefault="00B6702A" w:rsidP="006A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 xml:space="preserve">гражданин вследствие пристрастия к азартным играм, злоупотребления спиртными напитками или наркотическими средствами ставит свою семью в </w:t>
      </w:r>
      <w:r>
        <w:rPr>
          <w:rFonts w:ascii="Times New Roman" w:hAnsi="Times New Roman" w:cs="Times New Roman"/>
          <w:sz w:val="28"/>
          <w:szCs w:val="28"/>
        </w:rPr>
        <w:t>тяжелое материальное положение;</w:t>
      </w:r>
    </w:p>
    <w:p w:rsidR="00B6702A" w:rsidRPr="00B6702A" w:rsidRDefault="00B6702A" w:rsidP="006A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>гражданин вследствие психического расстройства может понимать значение своих действий либо руководить ими только при помощи других лиц (в том числе в случае стойкого улучшения психического состояния гражданина, ранее признанного судом недееспособным) (ст. 30 ГК РФ; п. п. 18, 19 Постановления Пленума Верховно</w:t>
      </w:r>
      <w:r>
        <w:rPr>
          <w:rFonts w:ascii="Times New Roman" w:hAnsi="Times New Roman" w:cs="Times New Roman"/>
          <w:sz w:val="28"/>
          <w:szCs w:val="28"/>
        </w:rPr>
        <w:t>го Суда РФ от 23.06.2015 № 25);</w:t>
      </w:r>
    </w:p>
    <w:p w:rsidR="009757EF" w:rsidRDefault="00B6702A" w:rsidP="006A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2A">
        <w:rPr>
          <w:rFonts w:ascii="Times New Roman" w:hAnsi="Times New Roman" w:cs="Times New Roman"/>
          <w:sz w:val="28"/>
          <w:szCs w:val="28"/>
        </w:rPr>
        <w:t>Суд, рассматривая заявление об ограничении дееспособности гражданина вследствие его психического расстройства, при наличии достаточных данных о расстройстве назначает судебно-психиатрическую экспертизу, которая проводится в медицинской организации. При уклонении гражданина от прохождения экспертизы суд может вынести определение о его принудительном направлении на экспертизу.</w:t>
      </w:r>
    </w:p>
    <w:p w:rsidR="00B6702A" w:rsidRDefault="00B6702A" w:rsidP="006A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81" w:rsidRPr="002F0981" w:rsidRDefault="002F0981" w:rsidP="006A42A7">
      <w:pPr>
        <w:jc w:val="both"/>
        <w:rPr>
          <w:rFonts w:ascii="Times New Roman" w:hAnsi="Times New Roman" w:cs="Times New Roman"/>
          <w:sz w:val="27"/>
          <w:szCs w:val="27"/>
        </w:rPr>
      </w:pPr>
      <w:r w:rsidRPr="002F0981">
        <w:rPr>
          <w:rFonts w:ascii="Times New Roman" w:hAnsi="Times New Roman" w:cs="Times New Roman"/>
          <w:sz w:val="27"/>
          <w:szCs w:val="27"/>
        </w:rPr>
        <w:t xml:space="preserve">Помощник прокурора  Ленинского района г. Пензы                          Е.Ю. </w:t>
      </w:r>
      <w:proofErr w:type="spellStart"/>
      <w:r w:rsidRPr="002F0981">
        <w:rPr>
          <w:rFonts w:ascii="Times New Roman" w:hAnsi="Times New Roman" w:cs="Times New Roman"/>
          <w:sz w:val="27"/>
          <w:szCs w:val="27"/>
        </w:rPr>
        <w:t>Заикина</w:t>
      </w:r>
      <w:bookmarkEnd w:id="0"/>
      <w:proofErr w:type="spellEnd"/>
    </w:p>
    <w:sectPr w:rsidR="002F0981" w:rsidRPr="002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89"/>
    <w:rsid w:val="0011653F"/>
    <w:rsid w:val="00155D6E"/>
    <w:rsid w:val="001C7889"/>
    <w:rsid w:val="001D3B8A"/>
    <w:rsid w:val="00255E1B"/>
    <w:rsid w:val="002F0981"/>
    <w:rsid w:val="0034761D"/>
    <w:rsid w:val="00391F91"/>
    <w:rsid w:val="00603FB5"/>
    <w:rsid w:val="006A42A7"/>
    <w:rsid w:val="007455C0"/>
    <w:rsid w:val="007703C4"/>
    <w:rsid w:val="008F6C7F"/>
    <w:rsid w:val="0094284C"/>
    <w:rsid w:val="009757EF"/>
    <w:rsid w:val="00A43C75"/>
    <w:rsid w:val="00AF186A"/>
    <w:rsid w:val="00B366BB"/>
    <w:rsid w:val="00B6702A"/>
    <w:rsid w:val="00F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2019-10-25T07:49:00Z</dcterms:created>
  <dcterms:modified xsi:type="dcterms:W3CDTF">2019-10-25T08:52:00Z</dcterms:modified>
</cp:coreProperties>
</file>