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3E7366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56091631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B7C1D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АДМИНИСТРАЦИИ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3E7366" w:rsidP="006B7C1D">
      <w:pPr>
        <w:jc w:val="center"/>
      </w:pPr>
      <w:r w:rsidRPr="003E7366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911853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05.05.2017 № 145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1820E0" w:rsidRPr="001820E0" w:rsidRDefault="00002F4C" w:rsidP="00CA4804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B96C0E">
        <w:rPr>
          <w:b/>
          <w:sz w:val="28"/>
        </w:rPr>
        <w:t>нского района города Пензы от 12.04.2017 № 130</w:t>
      </w:r>
    </w:p>
    <w:p w:rsidR="001820E0" w:rsidRDefault="001820E0" w:rsidP="00002F4C">
      <w:pPr>
        <w:jc w:val="center"/>
        <w:rPr>
          <w:b/>
          <w:sz w:val="28"/>
          <w:szCs w:val="28"/>
        </w:rPr>
      </w:pPr>
    </w:p>
    <w:p w:rsidR="006D0E54" w:rsidRDefault="006D0E54" w:rsidP="00CA4804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правового акта в соответствие с действующим законодательством,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E551E0" w:rsidRDefault="00157557" w:rsidP="00B17C96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 w:rsidRPr="00E551E0">
        <w:rPr>
          <w:sz w:val="28"/>
          <w:szCs w:val="28"/>
        </w:rPr>
        <w:t xml:space="preserve">1. </w:t>
      </w:r>
      <w:r w:rsidR="00203AF7">
        <w:rPr>
          <w:sz w:val="28"/>
          <w:szCs w:val="28"/>
        </w:rPr>
        <w:t xml:space="preserve">Внести </w:t>
      </w:r>
      <w:r w:rsidR="002F7A43" w:rsidRPr="00E551E0">
        <w:rPr>
          <w:sz w:val="28"/>
          <w:szCs w:val="28"/>
        </w:rPr>
        <w:t xml:space="preserve">в приказ </w:t>
      </w:r>
      <w:r w:rsidR="00E07E4C" w:rsidRPr="00E551E0">
        <w:rPr>
          <w:sz w:val="28"/>
        </w:rPr>
        <w:t>администрации Ленинского района города Пензы от 12.04.2017 № 130</w:t>
      </w:r>
      <w:r w:rsidR="00B17C96" w:rsidRPr="00E551E0">
        <w:rPr>
          <w:sz w:val="28"/>
        </w:rPr>
        <w:t xml:space="preserve"> «</w:t>
      </w:r>
      <w:r w:rsidR="00E07E4C" w:rsidRPr="00E551E0">
        <w:rPr>
          <w:sz w:val="28"/>
        </w:rPr>
        <w:t>О создании Комиссии по исчислению стажа муниципальной службы и трудового стажа в администрации Ленинского района города Пензы</w:t>
      </w:r>
      <w:r w:rsidR="00B17C96" w:rsidRPr="00E551E0">
        <w:rPr>
          <w:sz w:val="28"/>
        </w:rPr>
        <w:t>»</w:t>
      </w:r>
      <w:r w:rsidR="00FD5494" w:rsidRPr="00E551E0">
        <w:rPr>
          <w:sz w:val="28"/>
          <w:szCs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B17C96" w:rsidRPr="00E551E0">
        <w:rPr>
          <w:sz w:val="28"/>
          <w:szCs w:val="28"/>
        </w:rPr>
        <w:t>следующее изменение</w:t>
      </w:r>
      <w:r w:rsidR="00FD5494" w:rsidRPr="00E551E0">
        <w:rPr>
          <w:sz w:val="28"/>
          <w:szCs w:val="28"/>
        </w:rPr>
        <w:t>:</w:t>
      </w:r>
    </w:p>
    <w:p w:rsidR="00E551E0" w:rsidRDefault="00CC12D5" w:rsidP="00E551E0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Преамбулу приказа изложить в следующей редакции:</w:t>
      </w:r>
    </w:p>
    <w:p w:rsidR="0031067A" w:rsidRDefault="00CC12D5" w:rsidP="0031067A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2D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E551E0" w:rsidRPr="00E551E0">
        <w:rPr>
          <w:sz w:val="28"/>
        </w:rPr>
        <w:t>Федеральным законом</w:t>
      </w:r>
      <w:r w:rsidR="00E551E0">
        <w:rPr>
          <w:sz w:val="28"/>
        </w:rPr>
        <w:t xml:space="preserve"> от 02.03.2007 № 25-ФЗ «О муниципальной службе в </w:t>
      </w:r>
      <w:r w:rsidR="00E551E0" w:rsidRPr="00B74E13">
        <w:rPr>
          <w:sz w:val="28"/>
          <w:szCs w:val="28"/>
        </w:rPr>
        <w:t xml:space="preserve">Российской Федерации» и </w:t>
      </w:r>
      <w:r w:rsidR="00B74E13" w:rsidRPr="00B74E13">
        <w:rPr>
          <w:sz w:val="28"/>
          <w:szCs w:val="28"/>
        </w:rPr>
        <w:t xml:space="preserve">в </w:t>
      </w:r>
      <w:r w:rsidRPr="00B74E13">
        <w:rPr>
          <w:sz w:val="28"/>
          <w:szCs w:val="28"/>
        </w:rPr>
        <w:t>целях реализации статьи 11 Закона</w:t>
      </w:r>
      <w:r w:rsidR="00B74E13" w:rsidRPr="00B74E13">
        <w:rPr>
          <w:sz w:val="28"/>
          <w:szCs w:val="28"/>
        </w:rPr>
        <w:t xml:space="preserve"> Пензенской области </w:t>
      </w:r>
      <w:r w:rsidR="00E551E0" w:rsidRPr="00B74E13">
        <w:rPr>
          <w:sz w:val="28"/>
          <w:szCs w:val="28"/>
        </w:rPr>
        <w:t>от 10.10.2007 №</w:t>
      </w:r>
      <w:r w:rsidRPr="00B74E13">
        <w:rPr>
          <w:sz w:val="28"/>
          <w:szCs w:val="28"/>
        </w:rPr>
        <w:t xml:space="preserve"> 1390-ЗПО</w:t>
      </w:r>
      <w:r w:rsidR="00E551E0" w:rsidRPr="00B74E13">
        <w:rPr>
          <w:sz w:val="28"/>
          <w:szCs w:val="28"/>
        </w:rPr>
        <w:t xml:space="preserve"> «О муниципальн</w:t>
      </w:r>
      <w:r w:rsidR="00812AAA">
        <w:rPr>
          <w:sz w:val="28"/>
          <w:szCs w:val="28"/>
        </w:rPr>
        <w:t>ой службе в Пензенской области»»</w:t>
      </w:r>
      <w:r w:rsidR="00E551E0" w:rsidRPr="00B74E13">
        <w:rPr>
          <w:sz w:val="28"/>
          <w:szCs w:val="28"/>
        </w:rPr>
        <w:t>.</w:t>
      </w:r>
    </w:p>
    <w:p w:rsidR="0031067A" w:rsidRDefault="0031067A" w:rsidP="0031067A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  <w:szCs w:val="28"/>
        </w:rPr>
        <w:t xml:space="preserve">2. Внести в </w:t>
      </w:r>
      <w:r>
        <w:rPr>
          <w:sz w:val="28"/>
        </w:rPr>
        <w:t>Положение о Комиссии по исчислению стажа муниципальной службы и трудового стажа в администрации Ленинского района города Пензы</w:t>
      </w:r>
      <w:r w:rsidR="00203AF7">
        <w:rPr>
          <w:sz w:val="28"/>
        </w:rPr>
        <w:t xml:space="preserve">, утвержденное </w:t>
      </w:r>
      <w:r w:rsidR="00203AF7" w:rsidRPr="00E551E0">
        <w:rPr>
          <w:sz w:val="28"/>
          <w:szCs w:val="28"/>
        </w:rPr>
        <w:t>приказ</w:t>
      </w:r>
      <w:r w:rsidR="00203AF7">
        <w:rPr>
          <w:sz w:val="28"/>
          <w:szCs w:val="28"/>
        </w:rPr>
        <w:t>ом</w:t>
      </w:r>
      <w:r w:rsidR="00203AF7" w:rsidRPr="00E551E0">
        <w:rPr>
          <w:sz w:val="28"/>
          <w:szCs w:val="28"/>
        </w:rPr>
        <w:t xml:space="preserve"> </w:t>
      </w:r>
      <w:r w:rsidR="00203AF7" w:rsidRPr="00E551E0">
        <w:rPr>
          <w:sz w:val="28"/>
        </w:rPr>
        <w:t>администрации Ленинского района города Пензы от 12.04.2017 № 130 «О создании Комиссии по исчислению стажа муниципальной службы и трудового стажа в администрации Ленинского района города Пензы»</w:t>
      </w:r>
      <w:r w:rsidR="00E43960">
        <w:rPr>
          <w:sz w:val="28"/>
        </w:rPr>
        <w:t>,</w:t>
      </w:r>
      <w:r w:rsidR="00203AF7">
        <w:rPr>
          <w:sz w:val="28"/>
        </w:rPr>
        <w:t xml:space="preserve"> (далее – Положение) следующее изменение:</w:t>
      </w:r>
    </w:p>
    <w:p w:rsidR="00203AF7" w:rsidRDefault="00203AF7" w:rsidP="0031067A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2.1. Пункт 1.3. </w:t>
      </w:r>
      <w:r w:rsidR="00E43960">
        <w:rPr>
          <w:sz w:val="28"/>
        </w:rPr>
        <w:t>Положения изложить в следующей редакции:</w:t>
      </w:r>
    </w:p>
    <w:p w:rsidR="009E3B80" w:rsidRPr="009E3B80" w:rsidRDefault="00E43960" w:rsidP="009E3B80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</w:rPr>
        <w:t>«</w:t>
      </w:r>
      <w:r w:rsidRPr="009E3B80">
        <w:rPr>
          <w:sz w:val="28"/>
        </w:rPr>
        <w:t>1.3.</w:t>
      </w:r>
      <w:r w:rsidRPr="009E3B80">
        <w:rPr>
          <w:sz w:val="28"/>
          <w:szCs w:val="28"/>
        </w:rPr>
        <w:t xml:space="preserve"> </w:t>
      </w:r>
      <w:r w:rsidRPr="009E3B80">
        <w:rPr>
          <w:sz w:val="28"/>
        </w:rPr>
        <w:t xml:space="preserve">В своей работе Комиссия руководствуется Конституцией Российской Федерации, Федеральным законом от 02.03.2007 № 25-ФЗ «О муниципальной службе в Российской Федерации», </w:t>
      </w:r>
      <w:hyperlink r:id="rId8" w:history="1">
        <w:r w:rsidRPr="009E3B80">
          <w:rPr>
            <w:sz w:val="28"/>
          </w:rPr>
          <w:t>Законом</w:t>
        </w:r>
      </w:hyperlink>
      <w:r w:rsidRPr="009E3B80">
        <w:rPr>
          <w:sz w:val="28"/>
        </w:rPr>
        <w:t xml:space="preserve"> Пензенской области от 10.10.2007 №</w:t>
      </w:r>
      <w:r w:rsidR="009E3B80" w:rsidRPr="009E3B80">
        <w:rPr>
          <w:sz w:val="28"/>
        </w:rPr>
        <w:t xml:space="preserve"> 1390-ЗПО «</w:t>
      </w:r>
      <w:r w:rsidRPr="009E3B80">
        <w:rPr>
          <w:sz w:val="28"/>
        </w:rPr>
        <w:t>О муниципаль</w:t>
      </w:r>
      <w:r w:rsidR="009E3B80" w:rsidRPr="009E3B80">
        <w:rPr>
          <w:sz w:val="28"/>
        </w:rPr>
        <w:t>ной службе в Пензенской области»</w:t>
      </w:r>
      <w:r w:rsidRPr="009E3B80">
        <w:rPr>
          <w:sz w:val="28"/>
        </w:rPr>
        <w:t>, иными нормативными правовыми актами по вопросам, связанным с работой Комиссии, а также настоящим Положением</w:t>
      </w:r>
      <w:proofErr w:type="gramStart"/>
      <w:r w:rsidRPr="009E3B80">
        <w:rPr>
          <w:sz w:val="28"/>
        </w:rPr>
        <w:t>.</w:t>
      </w:r>
      <w:r w:rsidR="009E3B80" w:rsidRPr="009E3B80">
        <w:rPr>
          <w:sz w:val="28"/>
        </w:rPr>
        <w:t>».</w:t>
      </w:r>
      <w:proofErr w:type="gramEnd"/>
    </w:p>
    <w:p w:rsidR="004D5D35" w:rsidRPr="009E3B80" w:rsidRDefault="009E3B80" w:rsidP="009E3B80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C2C3C">
        <w:rPr>
          <w:sz w:val="28"/>
        </w:rPr>
        <w:t>. Настоящий приказ опубликовать в средствах массовой информации и на официальном сайте администрации города Пензы в информаци</w:t>
      </w:r>
      <w:r w:rsidR="004D5D35">
        <w:rPr>
          <w:sz w:val="28"/>
        </w:rPr>
        <w:t>онно-телекоммуникационной сети «Интернет»</w:t>
      </w:r>
      <w:r w:rsidR="006C2C3C">
        <w:rPr>
          <w:sz w:val="28"/>
        </w:rPr>
        <w:t>.</w:t>
      </w:r>
    </w:p>
    <w:p w:rsidR="006C2C3C" w:rsidRDefault="006C2C3C" w:rsidP="004D5D35">
      <w:pPr>
        <w:spacing w:after="1" w:line="280" w:lineRule="atLeast"/>
        <w:ind w:right="425" w:firstLine="540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002F4C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4D5D35" w:rsidRDefault="004D5D35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002F4C" w:rsidRPr="00216629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16629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002F4C" w:rsidRDefault="00B2479D" w:rsidP="00B2479D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216629" w:rsidRPr="00216629" w:rsidRDefault="00216629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sectPr w:rsidR="00AD28A2" w:rsidSect="001A285E">
      <w:pgSz w:w="11906" w:h="16838" w:code="9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43268"/>
    <w:rsid w:val="0004437E"/>
    <w:rsid w:val="00046DD5"/>
    <w:rsid w:val="00057889"/>
    <w:rsid w:val="000D1B12"/>
    <w:rsid w:val="000E13CF"/>
    <w:rsid w:val="000E624D"/>
    <w:rsid w:val="000E74FC"/>
    <w:rsid w:val="001510C7"/>
    <w:rsid w:val="00157557"/>
    <w:rsid w:val="001820E0"/>
    <w:rsid w:val="001A285E"/>
    <w:rsid w:val="001A4454"/>
    <w:rsid w:val="001B6742"/>
    <w:rsid w:val="001C1838"/>
    <w:rsid w:val="001D2EAB"/>
    <w:rsid w:val="001D63FC"/>
    <w:rsid w:val="001F3961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41337"/>
    <w:rsid w:val="00241956"/>
    <w:rsid w:val="00281371"/>
    <w:rsid w:val="00293E59"/>
    <w:rsid w:val="002B6E75"/>
    <w:rsid w:val="002D48C6"/>
    <w:rsid w:val="002F7A43"/>
    <w:rsid w:val="0031067A"/>
    <w:rsid w:val="0038595E"/>
    <w:rsid w:val="003A4A8C"/>
    <w:rsid w:val="003A58C0"/>
    <w:rsid w:val="003B617F"/>
    <w:rsid w:val="003E7366"/>
    <w:rsid w:val="00404378"/>
    <w:rsid w:val="00414415"/>
    <w:rsid w:val="004256C4"/>
    <w:rsid w:val="00435CF4"/>
    <w:rsid w:val="00471AE4"/>
    <w:rsid w:val="00474356"/>
    <w:rsid w:val="004A4F16"/>
    <w:rsid w:val="004D5D35"/>
    <w:rsid w:val="004F2019"/>
    <w:rsid w:val="00541980"/>
    <w:rsid w:val="005762E6"/>
    <w:rsid w:val="00580FE9"/>
    <w:rsid w:val="00594126"/>
    <w:rsid w:val="005A4EFE"/>
    <w:rsid w:val="005C0C65"/>
    <w:rsid w:val="005D67FA"/>
    <w:rsid w:val="005D6E84"/>
    <w:rsid w:val="005E62AD"/>
    <w:rsid w:val="005F2637"/>
    <w:rsid w:val="005F6A41"/>
    <w:rsid w:val="00667C9B"/>
    <w:rsid w:val="006B7C1D"/>
    <w:rsid w:val="006C2C3C"/>
    <w:rsid w:val="006D0E54"/>
    <w:rsid w:val="006E0EA7"/>
    <w:rsid w:val="007109DE"/>
    <w:rsid w:val="00736770"/>
    <w:rsid w:val="007537DA"/>
    <w:rsid w:val="00756F23"/>
    <w:rsid w:val="00762BE5"/>
    <w:rsid w:val="00765FCD"/>
    <w:rsid w:val="00767DF8"/>
    <w:rsid w:val="007C0F2F"/>
    <w:rsid w:val="007D3C6F"/>
    <w:rsid w:val="007F242F"/>
    <w:rsid w:val="00802767"/>
    <w:rsid w:val="00806538"/>
    <w:rsid w:val="00812AAA"/>
    <w:rsid w:val="0086362C"/>
    <w:rsid w:val="00893624"/>
    <w:rsid w:val="008C7E17"/>
    <w:rsid w:val="008D4C19"/>
    <w:rsid w:val="00911853"/>
    <w:rsid w:val="00933AD1"/>
    <w:rsid w:val="0094348D"/>
    <w:rsid w:val="00945B32"/>
    <w:rsid w:val="0096264A"/>
    <w:rsid w:val="009673D0"/>
    <w:rsid w:val="00991D9E"/>
    <w:rsid w:val="00996B39"/>
    <w:rsid w:val="009A5A12"/>
    <w:rsid w:val="009B218B"/>
    <w:rsid w:val="009E1E84"/>
    <w:rsid w:val="009E3B80"/>
    <w:rsid w:val="009F4E3F"/>
    <w:rsid w:val="00A16BBB"/>
    <w:rsid w:val="00A30214"/>
    <w:rsid w:val="00A430EC"/>
    <w:rsid w:val="00A51986"/>
    <w:rsid w:val="00A85FB0"/>
    <w:rsid w:val="00A87EA3"/>
    <w:rsid w:val="00A933C6"/>
    <w:rsid w:val="00AD28A2"/>
    <w:rsid w:val="00B17C96"/>
    <w:rsid w:val="00B20420"/>
    <w:rsid w:val="00B20EF1"/>
    <w:rsid w:val="00B23652"/>
    <w:rsid w:val="00B2479D"/>
    <w:rsid w:val="00B37795"/>
    <w:rsid w:val="00B459E8"/>
    <w:rsid w:val="00B74E13"/>
    <w:rsid w:val="00B96C0E"/>
    <w:rsid w:val="00BD4AAC"/>
    <w:rsid w:val="00C04534"/>
    <w:rsid w:val="00C25034"/>
    <w:rsid w:val="00C26521"/>
    <w:rsid w:val="00C918FD"/>
    <w:rsid w:val="00CA4804"/>
    <w:rsid w:val="00CB3579"/>
    <w:rsid w:val="00CC12D5"/>
    <w:rsid w:val="00CF3C26"/>
    <w:rsid w:val="00D16C1E"/>
    <w:rsid w:val="00D50311"/>
    <w:rsid w:val="00D80BB8"/>
    <w:rsid w:val="00D81CA7"/>
    <w:rsid w:val="00DD14A9"/>
    <w:rsid w:val="00DE5197"/>
    <w:rsid w:val="00DE69C3"/>
    <w:rsid w:val="00E07E4C"/>
    <w:rsid w:val="00E10F24"/>
    <w:rsid w:val="00E43960"/>
    <w:rsid w:val="00E50A2C"/>
    <w:rsid w:val="00E551E0"/>
    <w:rsid w:val="00E56D8D"/>
    <w:rsid w:val="00E820D8"/>
    <w:rsid w:val="00E95BD9"/>
    <w:rsid w:val="00EB75B8"/>
    <w:rsid w:val="00EC0A91"/>
    <w:rsid w:val="00ED644E"/>
    <w:rsid w:val="00EF4534"/>
    <w:rsid w:val="00F23B17"/>
    <w:rsid w:val="00F61CA7"/>
    <w:rsid w:val="00F7017B"/>
    <w:rsid w:val="00F75DE9"/>
    <w:rsid w:val="00FB02D0"/>
    <w:rsid w:val="00FD1326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7761DC14609C38E7E1044F43A1129137FBFB5657D9578125850E0EC727AFBDDeAk8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D246-5E76-47ED-8079-7208CDEC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2150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2017-05-05T07:34:00Z</cp:lastPrinted>
  <dcterms:created xsi:type="dcterms:W3CDTF">2017-05-12T06:54:00Z</dcterms:created>
  <dcterms:modified xsi:type="dcterms:W3CDTF">2017-05-12T06:54:00Z</dcterms:modified>
</cp:coreProperties>
</file>