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6" w:rsidRDefault="00046BB6">
      <w:pPr>
        <w:pStyle w:val="ConsPlusTitle"/>
        <w:jc w:val="center"/>
        <w:outlineLvl w:val="0"/>
      </w:pPr>
      <w:r>
        <w:t>ГЛАВА АДМИНИСТРАЦИИ ЛЕНИНСКОГО РАЙОНА ГОРОДА ПЕНЗЫ</w:t>
      </w:r>
    </w:p>
    <w:p w:rsidR="00046BB6" w:rsidRDefault="00046BB6">
      <w:pPr>
        <w:pStyle w:val="ConsPlusTitle"/>
        <w:jc w:val="center"/>
      </w:pPr>
    </w:p>
    <w:p w:rsidR="00046BB6" w:rsidRDefault="00046BB6">
      <w:pPr>
        <w:pStyle w:val="ConsPlusTitle"/>
        <w:jc w:val="center"/>
      </w:pPr>
      <w:r>
        <w:t>ПРИКАЗ</w:t>
      </w:r>
    </w:p>
    <w:p w:rsidR="00046BB6" w:rsidRDefault="00046BB6">
      <w:pPr>
        <w:pStyle w:val="ConsPlusTitle"/>
        <w:jc w:val="center"/>
      </w:pPr>
      <w:r>
        <w:t>от 25 января 2012 г. N 7-о</w:t>
      </w:r>
    </w:p>
    <w:p w:rsidR="00046BB6" w:rsidRDefault="00046BB6">
      <w:pPr>
        <w:pStyle w:val="ConsPlusTitle"/>
        <w:jc w:val="center"/>
      </w:pPr>
    </w:p>
    <w:p w:rsidR="00046BB6" w:rsidRDefault="00046BB6">
      <w:pPr>
        <w:pStyle w:val="ConsPlusTitle"/>
        <w:jc w:val="center"/>
      </w:pPr>
      <w:r>
        <w:t>О СОЗДАНИИ КОМИССИИ И УТВЕРЖДЕНИИ ПОЛОЖЕНИЯ ПО ПОВЫШЕНИЮ</w:t>
      </w:r>
    </w:p>
    <w:p w:rsidR="00046BB6" w:rsidRDefault="00046BB6">
      <w:pPr>
        <w:pStyle w:val="ConsPlusTitle"/>
        <w:jc w:val="center"/>
      </w:pPr>
      <w:r>
        <w:t>УСТОЙЧИВОСТИ ФУНКЦИОНИРОВАНИЯ АДМИНИСТРАЦИИ ЛЕНИНСКОГО</w:t>
      </w:r>
    </w:p>
    <w:p w:rsidR="00046BB6" w:rsidRDefault="00046BB6">
      <w:pPr>
        <w:pStyle w:val="ConsPlusTitle"/>
        <w:jc w:val="center"/>
      </w:pPr>
      <w:r>
        <w:t>РАЙОНА ГОРОДА ПЕНЗЫ</w:t>
      </w:r>
    </w:p>
    <w:p w:rsidR="00046BB6" w:rsidRDefault="00046BB6">
      <w:pPr>
        <w:pStyle w:val="ConsPlusNormal"/>
        <w:jc w:val="both"/>
      </w:pPr>
    </w:p>
    <w:p w:rsidR="00046BB6" w:rsidRPr="00046BB6" w:rsidRDefault="00046BB6">
      <w:pPr>
        <w:pStyle w:val="ConsPlusNormal"/>
        <w:ind w:firstLine="540"/>
        <w:jc w:val="both"/>
      </w:pPr>
      <w:r w:rsidRPr="00046BB6">
        <w:t xml:space="preserve">Во исполнение Федеральных законов от 21.12.1994 </w:t>
      </w:r>
      <w:hyperlink r:id="rId4" w:history="1">
        <w:r w:rsidRPr="00046BB6">
          <w:t>N 68-ФЗ</w:t>
        </w:r>
      </w:hyperlink>
      <w:r w:rsidRPr="00046BB6">
        <w:t xml:space="preserve"> "О защите населения и территорий от чрезвычайных ситуаций природного и техногенного характера", от 12.02.1998 г. </w:t>
      </w:r>
      <w:hyperlink r:id="rId5" w:history="1">
        <w:r w:rsidRPr="00046BB6">
          <w:t>N 28-ФЗ</w:t>
        </w:r>
      </w:hyperlink>
      <w:r w:rsidRPr="00046BB6">
        <w:t xml:space="preserve"> "О гражданской обороне", в целях </w:t>
      </w:r>
      <w:proofErr w:type="gramStart"/>
      <w:r w:rsidRPr="00046BB6">
        <w:t>совершенствования организации защиты работников администрации Ленинского района города Пензы</w:t>
      </w:r>
      <w:proofErr w:type="gramEnd"/>
      <w:r w:rsidRPr="00046BB6">
        <w:t xml:space="preserve"> от чрезвычайных ситуаций природного и техногенного характера, приказываю:</w:t>
      </w:r>
    </w:p>
    <w:p w:rsidR="00046BB6" w:rsidRPr="00046BB6" w:rsidRDefault="00046BB6">
      <w:pPr>
        <w:pStyle w:val="ConsPlusNormal"/>
        <w:spacing w:before="220"/>
        <w:ind w:firstLine="540"/>
        <w:jc w:val="both"/>
      </w:pPr>
      <w:r w:rsidRPr="00046BB6">
        <w:t>1. Образовать комиссию по повышению устойчивости функционирования в следующем составе:</w:t>
      </w:r>
    </w:p>
    <w:p w:rsidR="00046BB6" w:rsidRPr="00046BB6" w:rsidRDefault="00046BB6">
      <w:pPr>
        <w:pStyle w:val="ConsPlusNormal"/>
        <w:spacing w:before="220"/>
        <w:ind w:firstLine="540"/>
        <w:jc w:val="both"/>
      </w:pPr>
      <w:r w:rsidRPr="00046BB6">
        <w:t xml:space="preserve">Председатель комиссии - М.В. </w:t>
      </w:r>
      <w:proofErr w:type="spellStart"/>
      <w:r w:rsidRPr="00046BB6">
        <w:t>Швыркалина</w:t>
      </w:r>
      <w:proofErr w:type="spellEnd"/>
      <w:r w:rsidRPr="00046BB6">
        <w:t xml:space="preserve"> - заместитель главы администрации района.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Члены комиссии: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Т.А. Гурина - главный специалист отдела финансов, учета и отчетности;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 xml:space="preserve">- И.М. </w:t>
      </w:r>
      <w:proofErr w:type="spellStart"/>
      <w:r>
        <w:t>Руто</w:t>
      </w:r>
      <w:proofErr w:type="spellEnd"/>
      <w:r>
        <w:t xml:space="preserve"> - главный специалист по мобилизационной работе.</w:t>
      </w:r>
    </w:p>
    <w:p w:rsidR="00046BB6" w:rsidRPr="00046BB6" w:rsidRDefault="00046BB6">
      <w:pPr>
        <w:pStyle w:val="ConsPlusNormal"/>
        <w:spacing w:before="220"/>
        <w:ind w:firstLine="540"/>
        <w:jc w:val="both"/>
      </w:pPr>
      <w:r w:rsidRPr="00046BB6">
        <w:t xml:space="preserve">2. Утвердить </w:t>
      </w:r>
      <w:hyperlink w:anchor="P33" w:history="1">
        <w:r w:rsidRPr="00046BB6">
          <w:t>Положение</w:t>
        </w:r>
      </w:hyperlink>
      <w:r w:rsidRPr="00046BB6">
        <w:t xml:space="preserve"> о комиссии по повышению устойчивости функционирования (Приложение N 1) и функциональные </w:t>
      </w:r>
      <w:hyperlink w:anchor="P149" w:history="1">
        <w:r w:rsidRPr="00046BB6">
          <w:t>обязанности</w:t>
        </w:r>
      </w:hyperlink>
      <w:r w:rsidRPr="00046BB6">
        <w:t xml:space="preserve"> членов комиссии по повышению устойчивости функционирования (Приложение N 2).</w:t>
      </w:r>
    </w:p>
    <w:p w:rsidR="00046BB6" w:rsidRPr="00046BB6" w:rsidRDefault="00046BB6">
      <w:pPr>
        <w:pStyle w:val="ConsPlusNormal"/>
        <w:spacing w:before="220"/>
        <w:ind w:firstLine="540"/>
        <w:jc w:val="both"/>
      </w:pPr>
      <w:r w:rsidRPr="00046BB6">
        <w:t>3. Настоящий приказ довести до всего личного состава администрации, до исполнителей - под роспись.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моего заместителя - М.В. </w:t>
      </w:r>
      <w:proofErr w:type="spellStart"/>
      <w:r>
        <w:t>Швыркалина</w:t>
      </w:r>
      <w:proofErr w:type="spellEnd"/>
      <w:r>
        <w:t>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right"/>
      </w:pPr>
      <w:r>
        <w:t>Глава администрации района</w:t>
      </w:r>
    </w:p>
    <w:p w:rsidR="00046BB6" w:rsidRDefault="00046BB6">
      <w:pPr>
        <w:pStyle w:val="ConsPlusNormal"/>
        <w:jc w:val="right"/>
      </w:pPr>
      <w:r>
        <w:t>В.В.РАВИН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right"/>
        <w:outlineLvl w:val="0"/>
      </w:pPr>
      <w:r>
        <w:t>Приложение N 1</w:t>
      </w:r>
    </w:p>
    <w:p w:rsidR="00046BB6" w:rsidRDefault="00046BB6">
      <w:pPr>
        <w:pStyle w:val="ConsPlusNormal"/>
        <w:jc w:val="right"/>
      </w:pPr>
      <w:r>
        <w:t>к приказу</w:t>
      </w:r>
    </w:p>
    <w:p w:rsidR="00046BB6" w:rsidRDefault="00046BB6">
      <w:pPr>
        <w:pStyle w:val="ConsPlusNormal"/>
        <w:jc w:val="right"/>
      </w:pPr>
      <w:r>
        <w:t>главы администрации</w:t>
      </w:r>
    </w:p>
    <w:p w:rsidR="00046BB6" w:rsidRDefault="00046BB6">
      <w:pPr>
        <w:pStyle w:val="ConsPlusNormal"/>
        <w:jc w:val="right"/>
      </w:pPr>
      <w:r>
        <w:t>Ленинского района</w:t>
      </w:r>
    </w:p>
    <w:p w:rsidR="00046BB6" w:rsidRDefault="00046BB6">
      <w:pPr>
        <w:pStyle w:val="ConsPlusNormal"/>
        <w:jc w:val="right"/>
      </w:pPr>
      <w:r>
        <w:t>от 25 января 2012 г. N 7-о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Title"/>
        <w:jc w:val="center"/>
      </w:pPr>
      <w:bookmarkStart w:id="0" w:name="P33"/>
      <w:bookmarkEnd w:id="0"/>
      <w:r>
        <w:t>ПОЛОЖЕНИЕ</w:t>
      </w:r>
    </w:p>
    <w:p w:rsidR="00046BB6" w:rsidRDefault="00046BB6">
      <w:pPr>
        <w:pStyle w:val="ConsPlusTitle"/>
        <w:jc w:val="center"/>
      </w:pPr>
      <w:r>
        <w:t>О КОМИССИИ ПО ПОВЫШЕНИЮ УСТОЙЧИВОСТИ ФУНКЦИОНИРОВАНИЯ</w:t>
      </w:r>
    </w:p>
    <w:p w:rsidR="00046BB6" w:rsidRDefault="00046BB6">
      <w:pPr>
        <w:pStyle w:val="ConsPlusTitle"/>
        <w:jc w:val="center"/>
      </w:pPr>
      <w:r>
        <w:t>АДМИНИСТРАЦИИ ЛЕНИНСКОГО РАЙОНА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1. Общие положения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 xml:space="preserve">1.1. Под устойчивостью функционирования администрации Ленинского района (далее - администрации) в чрезвычайных ситуациях мирного и военного времени (далее - в ЧС) понимается способность учреждения к организации проведения мероприятий гражданской </w:t>
      </w:r>
      <w:r>
        <w:lastRenderedPageBreak/>
        <w:t>обороны и ликвидации ЧС на территории администрации.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Целью работы повышения устойчивости администрации является осуществление комплекса мероприятий, направленных на снижение возможных потерь и разрушений в ЧС и проведение работ по восстановлению объектов администрации, а также на обеспечение жизнедеятельности сотрудников и членов их семей.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1.2. Общее руководство подготовкой администрации к устойчивому функционированию в ЧС осуществляет глава администрации района.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1.3. Непосредственное руководство разработкой и проведением мероприятий по повышению устойчивости функционирования осуществляет комиссия по повышению устойчивости функционирования администрации.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1.4. Ответственность за разработку и осуществление мероприятий, подготовку учреждения к устойчивому функционированию в условиях мирного и военного времени и выделение для этих целей необходимых материальных и финансовых средств несет глава администрации.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1.5. Основными направлениями повышения устойчивости администрации в ЧС являются: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мероприятия по обеспечению защиты сотрудников от действий поражающих факторов;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мероприятия по размещению, обеспечению защиты и сохранности основных служебных фондов;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мероприятия по защите запасов материальных средств;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мероприятия по совершенствованию системы управления.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Применительно к основным направлениям разрабатываются и осуществляются мероприятия по повышению устойчивости функционирования администрации в целом и по объектам, с учетом специфики их работы, стоящих задач на ликвидацию последствий ЧС.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1.6. Организационные, инженерно-технические мероприятия по повышению устойчивости функционирования администрации разрабатываются и осуществляются заблаговременно в мирное время, с учетом возможных ЧС мирного времени, перспектив развития оружия массового поражения и других средств нападения.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 xml:space="preserve">Характер, </w:t>
      </w:r>
      <w:proofErr w:type="gramStart"/>
      <w:r>
        <w:t>объем</w:t>
      </w:r>
      <w:proofErr w:type="gramEnd"/>
      <w:r>
        <w:t xml:space="preserve"> и сроки проведения мероприятий определяются с учетом социального и оборонного значения администрации, а также исходя из финансовых, материальных и трудовых ресурсов.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Мероприятия, которые по своему характеру не могут быть осуществлены заблаговременно, проводятся в возможно короткие сроки с введением в стране степеней готовности гражданской обороны.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1.7. Предложения по повышению устойчивости функционирования администрации в ЧС разрабатываются на основе обобщенных результатов научных исследований, опыта мобилизационной подготовки, проведенных командно-штабных и объектовых учений, а также выполнения задач гражданской обороны.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1.8. Мероприятия по повышению устойчивости функционирования администрации в ЧС, требующие капитальных вложений и материально-технических средств, должны предусматриваться в планах на расчетный год.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 xml:space="preserve">Планы по повышению устойчивости функционирования разрабатываются, представляются и рассматриваются в установленном порядке. Для руководства в работе по повышению </w:t>
      </w:r>
      <w:r>
        <w:lastRenderedPageBreak/>
        <w:t>устойчивости функционирования в ЧС разрабатываются нормативно-правовые документы и документы планирования.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Нормативно-правовыми документами определяются: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структура и состав комиссии по повышению устойчивости функционирования (далее - ПУФ);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положение о комиссии по ПУФ;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задачи рабочих групп комиссии по ПУФ;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основные направления деятельности по ПУФ.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Основными планирующими документами, на основании которых организуется и проводится работа, являются: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перспективный и годовой план работы по ПУФ;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план работы комиссии на год, в соответствии с которым осуществляется текущая работа по подготовке личного состава к действиям по предназначению;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 xml:space="preserve">- план-график проведения мероприятий по ПУФ администрации при переводе системы ГО </w:t>
      </w:r>
      <w:proofErr w:type="gramStart"/>
      <w:r>
        <w:t>с</w:t>
      </w:r>
      <w:proofErr w:type="gramEnd"/>
      <w:r>
        <w:t xml:space="preserve"> мирного на военное время.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1.9. Настоящее положение содержит принципиальные требования, которыми должны руководствоваться все должностные лица администрации при разработке и осуществлении мероприятий, направленных на повышение устойчивости функционирования в ЧС.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1.10. С целью подготовки к работе в условиях ЧС, а также для проверки эффективности мероприятий по повышению устойчивости функционирования в администрации проводятся объектовые учения, тренировки.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2. Порядок создания и комплектования комиссии</w:t>
      </w:r>
    </w:p>
    <w:p w:rsidR="00046BB6" w:rsidRDefault="00046BB6">
      <w:pPr>
        <w:pStyle w:val="ConsPlusNormal"/>
        <w:jc w:val="center"/>
      </w:pPr>
      <w:r>
        <w:t>по устойчивости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>2.1. Для координации и руководства работой по повышению устойчивости функционирования администрации создается комиссия по ПУФ.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2.2. Председатель и члены комиссии назначаются приказом главы администрации района.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2.3. В состав комиссии включаются заместитель главы, специалисты учреждения, компетентные решать стоящие перед комиссией задачи.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3. Задачи по повышению устойчивости функционирования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>3.1. Обеспечение жизнедеятельности и защита сотрудников и членов их семей в ЧС являются первостепенной задачей для устойчивого функционирования администрации.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Защита от ЧС и современных средств поражения обеспечивается: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прогнозированием возможной обстановки, выполнением плана расчетного года;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своевременным оповещением сотрудников об угрозе или нападении противника, радиоактивном, химическом и бактериальном заражении, а также об угрозе катастрофического затопления;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lastRenderedPageBreak/>
        <w:t>- комплексным применением основных способов и средств защиты - укрытием в защитных сооружениях, рассредоточением и эвакуацией, использованием индивидуальных и медицинских средств защиты;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проведением аварийно-спасательных и других неотложных работ в очагах поражения;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подготовкой сил и сре</w:t>
      </w:r>
      <w:proofErr w:type="gramStart"/>
      <w:r>
        <w:t>дств дл</w:t>
      </w:r>
      <w:proofErr w:type="gramEnd"/>
      <w:r>
        <w:t>я работы в условиях применения противником средств массового поражения;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обучением сотрудников гражданской обороне.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Мероприятия по защите разрабатываются и проводятся в соответствии с нормативно-правовыми актами, основными принципами защиты в ЧС и от ОМП.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3.2. В целях обеспечения защиты сотрудников предусматривается: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развитие, совершенствование и поддержание в готовности объектовых систем оповещения об угрозе ЧС, об угрозе нападения противника, радиоактивном, химическом и бактериологическом заражении;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развитие и совершенствование системы разведки, наблюдения и лабораторного контроля внешней среды, пищевого сырья, продуктов питания и питьевой воды;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накопление и поддержание в готовности защитных сооружений ГО и создание в них условий для жизнеобеспечения укрываемых;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совершенствование организации рассредоточения и эвакуации, заблаговременная подготовка загородной зоны для размещения и продолжения деятельности учреждения;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накопление средств индивидуальной защиты, содержание их в готовности и своевременную их выдачу;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подготовка сил и сре</w:t>
      </w:r>
      <w:proofErr w:type="gramStart"/>
      <w:r>
        <w:t>дств дл</w:t>
      </w:r>
      <w:proofErr w:type="gramEnd"/>
      <w:r>
        <w:t>я проведения АСДНР;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совершенствование форм, методов и организации обучения личного состава способам защиты в ЧС.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3.3. В комплексе мер по обеспечению жизнедеятельности сотрудников и членов их семей в ЧС предусматривается: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установление режимов деятельности в условиях радиоактивного, химического и бактериологического заражения;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подготовка и проведение работ по обеззараживанию оборудования и имущества;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организация санитарной обработки;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организация информации, обеспечивающей целенаправленную деятельность сотрудников и членов их семей в ЧС мирного времени или после нападения противника;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морально-психологическая подготовка;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участие в осуществлении мер, направленных на предотвращение или ослабление неблагоприятных для людей экологических последствий ЧС;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организация и проведение рассредоточения и эвакуации.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lastRenderedPageBreak/>
        <w:t>4. Мероприятия по подготовке к работе администрации</w:t>
      </w:r>
    </w:p>
    <w:p w:rsidR="00046BB6" w:rsidRDefault="00046BB6">
      <w:pPr>
        <w:pStyle w:val="ConsPlusNormal"/>
        <w:jc w:val="center"/>
      </w:pPr>
      <w:r>
        <w:t>в условиях мирного или военного времени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>Подготовка администрации к работе в ЧС должна быть направлена на обеспечение условий для выполнения задач по жизнеобеспечению населения и предусматривать: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совершенствование организации жизнеобеспечения населения в условиях ЧС;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совершенствование методов лечения пораженных, проведение санитарно-гигиенических, противоэпидемических и лечебно-эвакуационных мероприятий;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разработку эффективных сре</w:t>
      </w:r>
      <w:proofErr w:type="gramStart"/>
      <w:r>
        <w:t>дств пр</w:t>
      </w:r>
      <w:proofErr w:type="gramEnd"/>
      <w:r>
        <w:t>офилактики и лечения поражений ОМП;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совершенствование системы снабжения имуществом, обеспечивающей работу учреждения в условиях ЧС;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создание запасов материально-технических средств;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противопожарные мероприятия, исключающие возможность возникновения пожаров, а также внедрение автоматических систем сигнализации и пожаротушения.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5. Мероприятия по подготовке к выполнению работ</w:t>
      </w:r>
    </w:p>
    <w:p w:rsidR="00046BB6" w:rsidRDefault="00046BB6">
      <w:pPr>
        <w:pStyle w:val="ConsPlusNormal"/>
        <w:jc w:val="center"/>
      </w:pPr>
      <w:r>
        <w:t xml:space="preserve">по восстановлению администрации в условиях </w:t>
      </w:r>
      <w:proofErr w:type="gramStart"/>
      <w:r>
        <w:t>мирного</w:t>
      </w:r>
      <w:proofErr w:type="gramEnd"/>
    </w:p>
    <w:p w:rsidR="00046BB6" w:rsidRDefault="00046BB6">
      <w:pPr>
        <w:pStyle w:val="ConsPlusNormal"/>
        <w:jc w:val="center"/>
      </w:pPr>
      <w:r>
        <w:t>и военного времени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>5.1. Подготовка к выполнению работ по восстановлению в ЧС должна быть направлена на обеспечение быстрого восстановления нарушенного функционирования для выполнения задач, связанных с ликвидацией ЧС, оборонными потребностями, всестороннему жизнеобеспечению населения, пострадавшего в ЧС.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5.2. При подготовке к выполнению работ по восстановлению администрации предусматривать: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разработку вариантов возможного поражения администрации, определение характера и ориентировочных объемов восстановительных работ;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мероприятия по перераспределению кадров в зависимости от сложившейся обстановки;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перераспределение оборудования и имущества для поддержания функционирования администрации.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6. Мероприятия по подготовке системы управления для решения</w:t>
      </w:r>
    </w:p>
    <w:p w:rsidR="00046BB6" w:rsidRDefault="00046BB6">
      <w:pPr>
        <w:pStyle w:val="ConsPlusNormal"/>
        <w:jc w:val="center"/>
      </w:pPr>
      <w:r>
        <w:t>задач по ликвидации ЧС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>6.1. Подготовка системы управления к решению задач в ЧС должна быть направлена на обеспечение непрерывного руководства всеми подразделениями в условиях возможного нарушения существующего управления и связи, а также направлена на рациональное использование сохранившихся после ЧС подразделений.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6.2. Для обеспечения устойчивого управления администрацией в условиях военного времени предусматривать: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разработку и совершенствование методов планирования работы в ЧС и обеспечение необходимой информацией по организации всестороннего жизнеобеспечения населения и проведении мероприятий ГО;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lastRenderedPageBreak/>
        <w:t>- создание и поддержание в установленном порядке в готовности пункта управления, оснащение его современными техническими средствами управления и обеспечение необходимой документацией;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дублирование управления во всех звеньях администрации и подготовку соответствующего резерва кадров руководящего состава;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организацию взаимодействия с территориальными военными организациями при решении общих задач в военное время;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заблаговременную разработку порядка сбора и обработки информации об обстановке, сложившейся в администрации после ЧС.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right"/>
      </w:pPr>
      <w:r>
        <w:t>Заместитель главы</w:t>
      </w:r>
    </w:p>
    <w:p w:rsidR="00046BB6" w:rsidRDefault="00046BB6">
      <w:pPr>
        <w:pStyle w:val="ConsPlusNormal"/>
        <w:jc w:val="right"/>
      </w:pPr>
      <w:r>
        <w:t>администрации района</w:t>
      </w:r>
    </w:p>
    <w:p w:rsidR="00046BB6" w:rsidRDefault="00046BB6">
      <w:pPr>
        <w:pStyle w:val="ConsPlusNormal"/>
        <w:jc w:val="right"/>
      </w:pPr>
      <w:r>
        <w:t>М.В.ШВЫРКАЛИНА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right"/>
        <w:outlineLvl w:val="0"/>
      </w:pPr>
      <w:r>
        <w:t>Приложение N 2</w:t>
      </w:r>
    </w:p>
    <w:p w:rsidR="00046BB6" w:rsidRDefault="00046BB6">
      <w:pPr>
        <w:pStyle w:val="ConsPlusNormal"/>
        <w:jc w:val="right"/>
      </w:pPr>
      <w:r>
        <w:t>к приказу</w:t>
      </w:r>
    </w:p>
    <w:p w:rsidR="00046BB6" w:rsidRDefault="00046BB6">
      <w:pPr>
        <w:pStyle w:val="ConsPlusNormal"/>
        <w:jc w:val="right"/>
      </w:pPr>
      <w:r>
        <w:t>главы администрации</w:t>
      </w:r>
    </w:p>
    <w:p w:rsidR="00046BB6" w:rsidRDefault="00046BB6">
      <w:pPr>
        <w:pStyle w:val="ConsPlusNormal"/>
        <w:jc w:val="right"/>
      </w:pPr>
      <w:r>
        <w:t>Ленинского района</w:t>
      </w:r>
    </w:p>
    <w:p w:rsidR="00046BB6" w:rsidRDefault="00046BB6">
      <w:pPr>
        <w:pStyle w:val="ConsPlusNormal"/>
        <w:jc w:val="right"/>
      </w:pPr>
      <w:r>
        <w:t>от 25 января 2012 г. N 7-о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Title"/>
        <w:jc w:val="center"/>
      </w:pPr>
      <w:bookmarkStart w:id="1" w:name="P149"/>
      <w:bookmarkEnd w:id="1"/>
      <w:r>
        <w:t>ФУНКЦИОНАЛЬНЫЕ ОБЯЗАННОСТИ</w:t>
      </w:r>
    </w:p>
    <w:p w:rsidR="00046BB6" w:rsidRDefault="00046BB6">
      <w:pPr>
        <w:pStyle w:val="ConsPlusTitle"/>
        <w:jc w:val="center"/>
      </w:pPr>
      <w:r>
        <w:t>ЧЛЕНОВ КОМИССИИ ПО ПОВЫШЕНИЮ УСТОЙЧИВОСТИ ФУНКЦИОНИРОВАНИЯ</w:t>
      </w:r>
    </w:p>
    <w:p w:rsidR="00046BB6" w:rsidRDefault="00046BB6">
      <w:pPr>
        <w:pStyle w:val="ConsPlusTitle"/>
        <w:jc w:val="center"/>
      </w:pPr>
      <w:r>
        <w:t>АДМИНИСТРАЦИИ ЛЕНИНСКОГО РАЙОНА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ФУНКЦИОНАЛЬНЫЕ ОБЯЗАННОСТИ</w:t>
      </w:r>
    </w:p>
    <w:p w:rsidR="00046BB6" w:rsidRDefault="00046BB6">
      <w:pPr>
        <w:pStyle w:val="ConsPlusNormal"/>
        <w:jc w:val="center"/>
      </w:pPr>
      <w:r>
        <w:t>председателя комиссии по повышению устойчивости</w:t>
      </w:r>
    </w:p>
    <w:p w:rsidR="00046BB6" w:rsidRDefault="00046BB6">
      <w:pPr>
        <w:pStyle w:val="ConsPlusNormal"/>
        <w:jc w:val="center"/>
      </w:pPr>
      <w:r>
        <w:t>функционирования</w:t>
      </w:r>
    </w:p>
    <w:p w:rsidR="00046BB6" w:rsidRDefault="00046BB6">
      <w:pPr>
        <w:pStyle w:val="ConsPlusNormal"/>
        <w:jc w:val="both"/>
      </w:pPr>
    </w:p>
    <w:p w:rsidR="00046BB6" w:rsidRPr="00046BB6" w:rsidRDefault="00046BB6">
      <w:pPr>
        <w:pStyle w:val="ConsPlusNormal"/>
        <w:ind w:firstLine="540"/>
        <w:jc w:val="both"/>
      </w:pPr>
      <w:r w:rsidRPr="00046BB6">
        <w:t>Председателем комиссии по повышению устойчивости функционирования назначается заместитель главы администрации района.</w:t>
      </w:r>
    </w:p>
    <w:p w:rsidR="00046BB6" w:rsidRPr="00046BB6" w:rsidRDefault="00046BB6">
      <w:pPr>
        <w:pStyle w:val="ConsPlusNormal"/>
        <w:spacing w:before="220"/>
        <w:ind w:left="540"/>
        <w:jc w:val="both"/>
      </w:pPr>
      <w:r w:rsidRPr="00046BB6">
        <w:t>В своей деятельности председатель комиссии руководствуется:</w:t>
      </w:r>
    </w:p>
    <w:p w:rsidR="00046BB6" w:rsidRPr="00046BB6" w:rsidRDefault="00046BB6">
      <w:pPr>
        <w:pStyle w:val="ConsPlusNormal"/>
        <w:spacing w:before="220"/>
        <w:ind w:firstLine="540"/>
        <w:jc w:val="both"/>
      </w:pPr>
      <w:r w:rsidRPr="00046BB6">
        <w:t xml:space="preserve">- </w:t>
      </w:r>
      <w:hyperlink w:anchor="P33" w:history="1">
        <w:r w:rsidRPr="00046BB6">
          <w:t>положением</w:t>
        </w:r>
      </w:hyperlink>
      <w:r w:rsidRPr="00046BB6">
        <w:t xml:space="preserve"> о комиссии по повышению устойчивости функционирования (далее - ПУФ) администрации;</w:t>
      </w:r>
    </w:p>
    <w:p w:rsidR="00046BB6" w:rsidRPr="00046BB6" w:rsidRDefault="00046BB6">
      <w:pPr>
        <w:pStyle w:val="ConsPlusNormal"/>
        <w:spacing w:before="220"/>
        <w:ind w:left="540"/>
        <w:jc w:val="both"/>
      </w:pPr>
      <w:r w:rsidRPr="00046BB6">
        <w:t>- приказами и другими нормативными правовыми актами;</w:t>
      </w:r>
    </w:p>
    <w:p w:rsidR="00046BB6" w:rsidRPr="00046BB6" w:rsidRDefault="00046BB6">
      <w:pPr>
        <w:pStyle w:val="ConsPlusNormal"/>
        <w:spacing w:before="220"/>
        <w:ind w:left="540"/>
        <w:jc w:val="both"/>
      </w:pPr>
      <w:r w:rsidRPr="00046BB6">
        <w:t>- настоящей должностной инструкцией.</w:t>
      </w:r>
    </w:p>
    <w:p w:rsidR="00046BB6" w:rsidRDefault="00046BB6">
      <w:pPr>
        <w:pStyle w:val="ConsPlusNormal"/>
        <w:spacing w:before="220"/>
        <w:ind w:left="540"/>
        <w:jc w:val="both"/>
      </w:pPr>
      <w:r>
        <w:t>Он обязан:</w:t>
      </w:r>
    </w:p>
    <w:p w:rsidR="00046BB6" w:rsidRDefault="00046BB6">
      <w:pPr>
        <w:pStyle w:val="ConsPlusNormal"/>
        <w:spacing w:before="220"/>
        <w:ind w:left="540"/>
        <w:jc w:val="both"/>
      </w:pPr>
      <w:r>
        <w:t>В режиме повседневной деятельности: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организовать разработку планов по ПУФ (годового и перспективного);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периодически проводить заседания комиссии (не реже 1 раза в квартал);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руководить подготовкой членов комиссии;</w:t>
      </w:r>
    </w:p>
    <w:p w:rsidR="00046BB6" w:rsidRDefault="00046BB6">
      <w:pPr>
        <w:pStyle w:val="ConsPlusNormal"/>
        <w:spacing w:before="220"/>
        <w:ind w:left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деятельностью комиссии;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lastRenderedPageBreak/>
        <w:t>- контролировать организационные и инженерно-технические мероприятия по повышению устойчивости администрации.</w:t>
      </w:r>
    </w:p>
    <w:p w:rsidR="00046BB6" w:rsidRDefault="00046BB6">
      <w:pPr>
        <w:pStyle w:val="ConsPlusNormal"/>
        <w:spacing w:before="220"/>
        <w:ind w:left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организовать оповещение и сбор членов комиссии;</w:t>
      </w:r>
    </w:p>
    <w:p w:rsidR="00046BB6" w:rsidRDefault="00046BB6">
      <w:pPr>
        <w:pStyle w:val="ConsPlusNormal"/>
        <w:spacing w:before="220"/>
        <w:ind w:left="540"/>
        <w:jc w:val="both"/>
      </w:pPr>
      <w:r>
        <w:t xml:space="preserve">- установить связь с комиссией по ПУФ администрации </w:t>
      </w:r>
      <w:proofErr w:type="gramStart"/>
      <w:r>
        <w:t>г</w:t>
      </w:r>
      <w:proofErr w:type="gramEnd"/>
      <w:r>
        <w:t>. Пензы;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организовать круглосуточное дежурство членов комиссии;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 xml:space="preserve">- контролировать выполнение Плана-графика мероприятий по ПУФ администрации при переводе системы ГО </w:t>
      </w:r>
      <w:proofErr w:type="gramStart"/>
      <w:r>
        <w:t>с</w:t>
      </w:r>
      <w:proofErr w:type="gramEnd"/>
      <w:r>
        <w:t xml:space="preserve"> мирного на военное время.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ФУНКЦИОНАЛЬНЫЕ ОБЯЗАННОСТИ</w:t>
      </w:r>
    </w:p>
    <w:p w:rsidR="00046BB6" w:rsidRDefault="00046BB6">
      <w:pPr>
        <w:pStyle w:val="ConsPlusNormal"/>
        <w:jc w:val="center"/>
      </w:pPr>
      <w:r>
        <w:t>члена комиссии повышения устойчивости функционирования</w:t>
      </w:r>
    </w:p>
    <w:p w:rsidR="00046BB6" w:rsidRDefault="00046BB6">
      <w:pPr>
        <w:pStyle w:val="ConsPlusNormal"/>
        <w:jc w:val="center"/>
      </w:pPr>
      <w:r>
        <w:t>по финансовым вопросам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>Член комиссии по финансовым вопросам назначается из числа финансовых работников администрации. Он подчиняется председателю комиссии и отвечает за контроль распределения финансовых средств, выделяемых на деятельность комиссии по повышению устойчивого функционирования администрации в мирное и военное время. Он обязан: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В режиме повседневной деятельности: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участвовать в разработке плана по повышению устойчивости функционирования администрации;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участвовать в занятиях, учениях, командно-штабных тренировках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один раз в квартал участвует в работе заседания комиссии.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 xml:space="preserve">При переводе гражданской обороны с </w:t>
      </w:r>
      <w:proofErr w:type="gramStart"/>
      <w:r>
        <w:t>мирного</w:t>
      </w:r>
      <w:proofErr w:type="gramEnd"/>
      <w:r>
        <w:t xml:space="preserve"> на военное время: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при объявлении сбора своевременно прибыть в установленное место, уяснить обстановку и свою задачу;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участвовать в уточнении расчетов возможных вариантов поражения администрации и расчетов по его восстановлению;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определять характер, объемы и очередность восстановительных работ при слабых и средних разрушениях объекта;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организовать выполнение мероприятий согласно плану-графику;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контролировать поступление и расходование финансовых средств на выполнение мероприятий по повышению устойчивости функционирования администрации;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представлять председателю комиссии предложения по перераспределению средств на восстановление администрации;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представлять председателю комиссии обобщенные данные о выполнении мероприятий плана-графика по повышению устойчивости функционирования администрации.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center"/>
        <w:outlineLvl w:val="1"/>
      </w:pPr>
      <w:r>
        <w:t>ФУНКЦИОНАЛЬНЫЕ ОБЯЗАННОСТИ</w:t>
      </w:r>
    </w:p>
    <w:p w:rsidR="00046BB6" w:rsidRDefault="00046BB6">
      <w:pPr>
        <w:pStyle w:val="ConsPlusNormal"/>
        <w:jc w:val="center"/>
      </w:pPr>
      <w:r>
        <w:lastRenderedPageBreak/>
        <w:t>члена комиссии по повышению устойчивости функционирования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ind w:firstLine="540"/>
        <w:jc w:val="both"/>
      </w:pPr>
      <w:r>
        <w:t>Член комиссии по повышению устойчивости функционирования подчиняется председателю комиссии по ПУФ и отвечает за хранение планирующей документации, ведение текущей отчетной документации и обеспечение комиссии по ПУФ всем необходимым для работы.</w:t>
      </w:r>
    </w:p>
    <w:p w:rsidR="00046BB6" w:rsidRDefault="00046BB6">
      <w:pPr>
        <w:pStyle w:val="ConsPlusNormal"/>
        <w:spacing w:before="220"/>
        <w:ind w:left="540"/>
        <w:jc w:val="both"/>
      </w:pPr>
      <w:r>
        <w:t>Он обязан: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хранить и при необходимости выдавать планирующие документы комиссии по ПУФ;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вести учет посещения членами комиссии занятий, учений и заседаний, оформлять протоколы и решения заседаний комиссии, доводить их до исполнителей;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контролировать выполнение распоряжений о корректировке планов работ;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оформлять распоряжения и донесения председателя комиссии по ПУФ администрации;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обеспечить членов комиссии всем необходимым для работы;</w:t>
      </w:r>
    </w:p>
    <w:p w:rsidR="00046BB6" w:rsidRDefault="00046BB6">
      <w:pPr>
        <w:pStyle w:val="ConsPlusNormal"/>
        <w:spacing w:before="220"/>
        <w:ind w:firstLine="540"/>
        <w:jc w:val="both"/>
      </w:pPr>
      <w:r>
        <w:t>- периодически информировать председателя комиссии по ПУФ о проведенных мероприятиях согласно плану-графику по устойчивости;</w:t>
      </w:r>
    </w:p>
    <w:p w:rsidR="00046BB6" w:rsidRDefault="00046BB6">
      <w:pPr>
        <w:pStyle w:val="ConsPlusNormal"/>
        <w:spacing w:before="220"/>
        <w:ind w:left="540"/>
        <w:jc w:val="both"/>
      </w:pPr>
      <w:r>
        <w:t>- выполнять другие поручения председателя комиссии.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right"/>
      </w:pPr>
      <w:r>
        <w:t>Заместитель главы</w:t>
      </w:r>
    </w:p>
    <w:p w:rsidR="00046BB6" w:rsidRDefault="00046BB6">
      <w:pPr>
        <w:pStyle w:val="ConsPlusNormal"/>
        <w:jc w:val="right"/>
      </w:pPr>
      <w:r>
        <w:t>администрации района</w:t>
      </w:r>
    </w:p>
    <w:p w:rsidR="00046BB6" w:rsidRDefault="00046BB6">
      <w:pPr>
        <w:pStyle w:val="ConsPlusNormal"/>
        <w:jc w:val="right"/>
      </w:pPr>
      <w:r>
        <w:t>М.В.ШВЫРКАЛИНА</w:t>
      </w: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jc w:val="both"/>
      </w:pPr>
    </w:p>
    <w:p w:rsidR="00046BB6" w:rsidRDefault="00046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75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B6"/>
    <w:rsid w:val="00046BB6"/>
    <w:rsid w:val="00DD0BBF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78A9C3CD507E304FDCD9834DFF660C086F7CF589209468E9E492C8F40Bp9M" TargetMode="External"/><Relationship Id="rId4" Type="http://schemas.openxmlformats.org/officeDocument/2006/relationships/hyperlink" Target="consultantplus://offline/ref=6078A9C3CD507E304FDCD9834DFF660C0B667DF38D269468E9E492C8F40B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13783</Characters>
  <Application>Microsoft Office Word</Application>
  <DocSecurity>0</DocSecurity>
  <Lines>114</Lines>
  <Paragraphs>32</Paragraphs>
  <ScaleCrop>false</ScaleCrop>
  <Company>Администрация Ленинского района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2018-01-10T12:41:00Z</dcterms:created>
  <dcterms:modified xsi:type="dcterms:W3CDTF">2018-01-10T12:42:00Z</dcterms:modified>
</cp:coreProperties>
</file>