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E2453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B17C81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Амитрова Сергея Игоревича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FF2A2F">
        <w:rPr>
          <w:sz w:val="28"/>
          <w:szCs w:val="28"/>
        </w:rPr>
        <w:t>Амитрова Сергея Игоревича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FF2A2F">
        <w:rPr>
          <w:sz w:val="28"/>
          <w:szCs w:val="28"/>
        </w:rPr>
        <w:t>тному избирательному округу №21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FF2A2F">
        <w:rPr>
          <w:szCs w:val="28"/>
        </w:rPr>
        <w:t>Амитрова Сергея Игоревича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FF2A2F">
        <w:rPr>
          <w:szCs w:val="28"/>
        </w:rPr>
        <w:t>тному избирательному округу № 21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FF2A2F">
        <w:rPr>
          <w:b/>
          <w:bCs/>
          <w:sz w:val="28"/>
          <w:szCs w:val="28"/>
        </w:rPr>
        <w:t>57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17C81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2019-07-26T07:50:00Z</cp:lastPrinted>
  <dcterms:created xsi:type="dcterms:W3CDTF">2019-07-26T07:49:00Z</dcterms:created>
  <dcterms:modified xsi:type="dcterms:W3CDTF">2019-07-26T07:50:00Z</dcterms:modified>
</cp:coreProperties>
</file>