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E1" w:rsidRDefault="00F62AB3">
      <w:pPr>
        <w:pStyle w:val="a3"/>
        <w:jc w:val="center"/>
        <w:rPr>
          <w:b/>
          <w:sz w:val="32"/>
        </w:rPr>
      </w:pPr>
      <w:r>
        <w:rPr>
          <w:b/>
          <w:sz w:val="32"/>
        </w:rPr>
        <w:t>ТЕРРИТОРИАЛЬНАЯ   ИЗБИРАТЕЛЬНАЯ   КОМИССИЯ</w:t>
      </w:r>
    </w:p>
    <w:p w:rsidR="00084CE1" w:rsidRDefault="00F62AB3">
      <w:pPr>
        <w:pStyle w:val="a3"/>
        <w:jc w:val="center"/>
        <w:rPr>
          <w:b/>
          <w:sz w:val="32"/>
        </w:rPr>
      </w:pPr>
      <w:r>
        <w:rPr>
          <w:b/>
          <w:sz w:val="32"/>
        </w:rPr>
        <w:t xml:space="preserve">ОКТЯБРЬСКОГО   РАЙОНА ГОРОДА ПЕНЗЫ  </w:t>
      </w:r>
    </w:p>
    <w:p w:rsidR="00084CE1" w:rsidRDefault="00084CE1">
      <w:pPr>
        <w:jc w:val="center"/>
        <w:rPr>
          <w:b/>
          <w:sz w:val="32"/>
        </w:rPr>
      </w:pPr>
    </w:p>
    <w:p w:rsidR="00084CE1" w:rsidRDefault="00F62AB3" w:rsidP="00831233">
      <w:pPr>
        <w:pStyle w:val="2"/>
        <w:jc w:val="center"/>
        <w:rPr>
          <w:b w:val="0"/>
          <w:sz w:val="32"/>
        </w:rPr>
      </w:pPr>
      <w:r>
        <w:rPr>
          <w:b w:val="0"/>
          <w:sz w:val="32"/>
        </w:rPr>
        <w:t>П О С Т А Н О В Л Е Н И Е</w:t>
      </w:r>
    </w:p>
    <w:p w:rsidR="00084CE1" w:rsidRDefault="00084CE1">
      <w:pPr>
        <w:jc w:val="center"/>
        <w:rPr>
          <w:sz w:val="32"/>
        </w:rPr>
      </w:pPr>
    </w:p>
    <w:tbl>
      <w:tblPr>
        <w:tblW w:w="0" w:type="auto"/>
        <w:tblLayout w:type="fixed"/>
        <w:tblCellMar>
          <w:left w:w="70" w:type="dxa"/>
          <w:right w:w="70" w:type="dxa"/>
        </w:tblCellMar>
        <w:tblLook w:val="0000"/>
      </w:tblPr>
      <w:tblGrid>
        <w:gridCol w:w="2905"/>
        <w:gridCol w:w="3261"/>
        <w:gridCol w:w="384"/>
        <w:gridCol w:w="2309"/>
      </w:tblGrid>
      <w:tr w:rsidR="00084CE1">
        <w:tc>
          <w:tcPr>
            <w:tcW w:w="2905" w:type="dxa"/>
            <w:tcBorders>
              <w:bottom w:val="single" w:sz="6" w:space="0" w:color="auto"/>
            </w:tcBorders>
          </w:tcPr>
          <w:p w:rsidR="00084CE1" w:rsidRDefault="00831233" w:rsidP="00831233">
            <w:pPr>
              <w:tabs>
                <w:tab w:val="left" w:pos="2835"/>
                <w:tab w:val="left" w:pos="6237"/>
              </w:tabs>
              <w:jc w:val="center"/>
            </w:pPr>
            <w:r>
              <w:t>26</w:t>
            </w:r>
            <w:r w:rsidR="00F62AB3">
              <w:t xml:space="preserve"> </w:t>
            </w:r>
            <w:r>
              <w:t>мая 2017</w:t>
            </w:r>
            <w:r w:rsidR="00F62AB3">
              <w:t>г.</w:t>
            </w:r>
          </w:p>
        </w:tc>
        <w:tc>
          <w:tcPr>
            <w:tcW w:w="3261" w:type="dxa"/>
          </w:tcPr>
          <w:p w:rsidR="00084CE1" w:rsidRDefault="00084CE1">
            <w:pPr>
              <w:tabs>
                <w:tab w:val="left" w:pos="2835"/>
                <w:tab w:val="left" w:pos="6237"/>
              </w:tabs>
            </w:pPr>
          </w:p>
        </w:tc>
        <w:tc>
          <w:tcPr>
            <w:tcW w:w="384" w:type="dxa"/>
          </w:tcPr>
          <w:p w:rsidR="00084CE1" w:rsidRDefault="00F62AB3">
            <w:pPr>
              <w:tabs>
                <w:tab w:val="left" w:pos="2835"/>
                <w:tab w:val="left" w:pos="6237"/>
              </w:tabs>
            </w:pPr>
            <w:r>
              <w:t>№</w:t>
            </w:r>
          </w:p>
        </w:tc>
        <w:tc>
          <w:tcPr>
            <w:tcW w:w="2309" w:type="dxa"/>
            <w:tcBorders>
              <w:bottom w:val="single" w:sz="6" w:space="0" w:color="auto"/>
            </w:tcBorders>
          </w:tcPr>
          <w:p w:rsidR="00084CE1" w:rsidRPr="00831233" w:rsidRDefault="00831233">
            <w:pPr>
              <w:tabs>
                <w:tab w:val="left" w:pos="2835"/>
                <w:tab w:val="left" w:pos="6237"/>
              </w:tabs>
              <w:jc w:val="center"/>
            </w:pPr>
            <w:r>
              <w:t>20</w:t>
            </w:r>
            <w:r>
              <w:rPr>
                <w:lang w:val="en-US"/>
              </w:rPr>
              <w:t>/</w:t>
            </w:r>
            <w:r w:rsidR="00DC125B">
              <w:t>79</w:t>
            </w:r>
          </w:p>
        </w:tc>
      </w:tr>
    </w:tbl>
    <w:p w:rsidR="00084CE1" w:rsidRDefault="00084CE1">
      <w:pPr>
        <w:tabs>
          <w:tab w:val="left" w:pos="2835"/>
          <w:tab w:val="left" w:pos="6237"/>
        </w:tabs>
        <w:jc w:val="center"/>
        <w:rPr>
          <w:sz w:val="16"/>
        </w:rPr>
      </w:pPr>
    </w:p>
    <w:p w:rsidR="00084CE1" w:rsidRDefault="00F62AB3">
      <w:pPr>
        <w:tabs>
          <w:tab w:val="left" w:pos="2835"/>
          <w:tab w:val="left" w:pos="6237"/>
        </w:tabs>
        <w:jc w:val="center"/>
        <w:rPr>
          <w:sz w:val="28"/>
        </w:rPr>
      </w:pPr>
      <w:r>
        <w:rPr>
          <w:sz w:val="28"/>
        </w:rPr>
        <w:t>г.Пенза</w:t>
      </w:r>
    </w:p>
    <w:p w:rsidR="00084CE1" w:rsidRDefault="003D7B6E">
      <w:pPr>
        <w:pStyle w:val="10"/>
      </w:pPr>
      <w:r>
        <w:rPr>
          <w:noProof/>
        </w:rPr>
        <w:pict>
          <v:group id="_x0000_s1026" style="position:absolute;margin-left:-6.1pt;margin-top:-.35pt;width:460.85pt;height:21.65pt;z-index:251654656" coordsize="20005,19918" o:allowincell="f">
            <v:group id="_x0000_s1027" style="position:absolute;width:955;height:13294" coordsize="20000,19941">
              <v:line id="_x0000_s1028" style="position:absolute" from="0,0" to="20000,69" strokecolor="#ccc">
                <v:stroke startarrowwidth="narrow" startarrowlength="short" endarrowwidth="narrow" endarrowlength="short"/>
              </v:line>
              <v:line id="_x0000_s1029" style="position:absolute;flip:y" from="0,0" to="42,19941" strokecolor="#ccc">
                <v:stroke startarrowwidth="narrow" startarrowlength="short" endarrowwidth="narrow" endarrowlength="short"/>
              </v:line>
            </v:group>
            <v:group id="_x0000_s1030" style="position:absolute;left:19050;top:6624;width:955;height:13294" coordsize="20000,19941">
              <v:line id="_x0000_s1031" style="position:absolute;flip:x" from="0,0" to="20000,69" strokecolor="#ccc">
                <v:stroke startarrowwidth="narrow" startarrowlength="short" endarrowwidth="narrow" endarrowlength="short"/>
              </v:line>
              <v:line id="_x0000_s1032" style="position:absolute;flip:y" from="19958,0" to="20000,19941" strokecolor="#ccc">
                <v:stroke startarrowwidth="narrow" startarrowlength="short" endarrowwidth="narrow" endarrowlength="short"/>
              </v:line>
            </v:group>
          </v:group>
        </w:pict>
      </w:r>
    </w:p>
    <w:p w:rsidR="00084CE1" w:rsidRDefault="00084CE1">
      <w:pPr>
        <w:pStyle w:val="a3"/>
      </w:pPr>
    </w:p>
    <w:p w:rsidR="00084CE1" w:rsidRDefault="00F62AB3">
      <w:pPr>
        <w:pStyle w:val="a3"/>
        <w:jc w:val="center"/>
        <w:rPr>
          <w:b/>
          <w:bCs/>
        </w:rPr>
      </w:pPr>
      <w:r>
        <w:rPr>
          <w:b/>
          <w:bCs/>
        </w:rPr>
        <w:t>Об образовании Контрольно-ревизионной службы</w:t>
      </w:r>
    </w:p>
    <w:p w:rsidR="00084CE1" w:rsidRDefault="00F62AB3">
      <w:pPr>
        <w:pStyle w:val="20"/>
      </w:pPr>
      <w:r>
        <w:t xml:space="preserve"> при территориальной избирательной комиссии </w:t>
      </w:r>
    </w:p>
    <w:p w:rsidR="00084CE1" w:rsidRDefault="00F62AB3">
      <w:pPr>
        <w:pStyle w:val="20"/>
      </w:pPr>
      <w:r>
        <w:t>Октябрьского района г.Пензы</w:t>
      </w:r>
    </w:p>
    <w:p w:rsidR="00084CE1" w:rsidRDefault="00084CE1">
      <w:pPr>
        <w:pStyle w:val="a3"/>
        <w:jc w:val="center"/>
        <w:rPr>
          <w:b/>
          <w:bCs/>
        </w:rPr>
      </w:pPr>
    </w:p>
    <w:p w:rsidR="00084CE1" w:rsidRDefault="00F62AB3" w:rsidP="00F17E7D">
      <w:pPr>
        <w:spacing w:line="360" w:lineRule="auto"/>
        <w:ind w:firstLine="567"/>
        <w:jc w:val="both"/>
        <w:rPr>
          <w:sz w:val="28"/>
          <w:szCs w:val="20"/>
        </w:rPr>
      </w:pPr>
      <w:r>
        <w:rPr>
          <w:sz w:val="28"/>
        </w:rPr>
        <w:t xml:space="preserve">В соответствии со статьей 60 закона Пензенской области «Об основных гарантиях избирательных прав и права на участие в референдуме граждан Российской Федерации», - </w:t>
      </w:r>
    </w:p>
    <w:p w:rsidR="00084CE1" w:rsidRDefault="00084CE1" w:rsidP="00F17E7D">
      <w:pPr>
        <w:pStyle w:val="a3"/>
        <w:spacing w:line="360" w:lineRule="auto"/>
      </w:pPr>
    </w:p>
    <w:p w:rsidR="00084CE1" w:rsidRDefault="00F62AB3" w:rsidP="00F17E7D">
      <w:pPr>
        <w:pStyle w:val="a3"/>
        <w:spacing w:line="360" w:lineRule="auto"/>
        <w:jc w:val="center"/>
      </w:pPr>
      <w:r>
        <w:t xml:space="preserve">Территориальная избирательная комиссия </w:t>
      </w:r>
      <w:r>
        <w:rPr>
          <w:b/>
          <w:bCs/>
        </w:rPr>
        <w:t>постановила:</w:t>
      </w:r>
    </w:p>
    <w:p w:rsidR="00084CE1" w:rsidRDefault="00084CE1" w:rsidP="00F17E7D">
      <w:pPr>
        <w:pStyle w:val="a3"/>
        <w:spacing w:line="360" w:lineRule="auto"/>
        <w:jc w:val="center"/>
      </w:pPr>
    </w:p>
    <w:p w:rsidR="00084CE1" w:rsidRDefault="00F62AB3" w:rsidP="00F17E7D">
      <w:pPr>
        <w:pStyle w:val="a3"/>
        <w:spacing w:line="360" w:lineRule="auto"/>
      </w:pPr>
      <w:r>
        <w:tab/>
        <w:t>1. Образовать Контрольно-ревизионную службу при территориальной избирательной комиссии Октябрьского района г.Пензы.</w:t>
      </w:r>
    </w:p>
    <w:p w:rsidR="00084CE1" w:rsidRDefault="00F62AB3" w:rsidP="00F17E7D">
      <w:pPr>
        <w:pStyle w:val="a3"/>
        <w:spacing w:line="360" w:lineRule="auto"/>
        <w:ind w:firstLine="708"/>
      </w:pPr>
      <w:r>
        <w:t>2.Утвердить положение о Контрольно-ревизионной службе при</w:t>
      </w:r>
      <w:r>
        <w:rPr>
          <w:b/>
          <w:bCs/>
        </w:rPr>
        <w:t xml:space="preserve"> </w:t>
      </w:r>
      <w:r>
        <w:t>территориальной избирательной комиссии Октябрьского района г.Пензы. (Приложение №1).</w:t>
      </w:r>
    </w:p>
    <w:p w:rsidR="00084CE1" w:rsidRDefault="00F62AB3" w:rsidP="00F17E7D">
      <w:pPr>
        <w:pStyle w:val="a3"/>
        <w:spacing w:line="360" w:lineRule="auto"/>
      </w:pPr>
      <w:r>
        <w:tab/>
        <w:t>3.Утвердить состав контрольно-ревизионной службы при территориальной избирательной комиссии Октябрьского района г.Пензы. (Приложение №2).</w:t>
      </w:r>
      <w:r>
        <w:tab/>
      </w:r>
    </w:p>
    <w:p w:rsidR="00084CE1" w:rsidRDefault="00F62AB3" w:rsidP="00F17E7D">
      <w:pPr>
        <w:pStyle w:val="a3"/>
        <w:spacing w:line="360" w:lineRule="auto"/>
      </w:pPr>
      <w:r>
        <w:tab/>
        <w:t xml:space="preserve">4.Контроль за выполнением данного постановления возложить на </w:t>
      </w:r>
      <w:r w:rsidR="00F17E7D">
        <w:t>секретаря</w:t>
      </w:r>
      <w:r>
        <w:t xml:space="preserve"> территориальной избирательной комиссии </w:t>
      </w:r>
    </w:p>
    <w:p w:rsidR="00084CE1" w:rsidRDefault="00084CE1">
      <w:pPr>
        <w:pStyle w:val="a3"/>
        <w:jc w:val="center"/>
        <w:rPr>
          <w:b/>
          <w:bCs/>
        </w:rPr>
      </w:pPr>
    </w:p>
    <w:p w:rsidR="00084CE1" w:rsidRDefault="00F62AB3">
      <w:pPr>
        <w:pStyle w:val="a3"/>
        <w:jc w:val="center"/>
        <w:rPr>
          <w:b/>
          <w:bCs/>
        </w:rPr>
      </w:pPr>
      <w:r>
        <w:rPr>
          <w:b/>
          <w:bCs/>
        </w:rPr>
        <w:t xml:space="preserve"> </w:t>
      </w:r>
    </w:p>
    <w:p w:rsidR="00F17E7D" w:rsidRDefault="00F17E7D" w:rsidP="00F17E7D">
      <w:pPr>
        <w:pStyle w:val="a3"/>
      </w:pPr>
      <w:r>
        <w:t>Председатель комиссии</w:t>
      </w:r>
      <w:r>
        <w:tab/>
      </w:r>
      <w:r>
        <w:tab/>
        <w:t xml:space="preserve">     </w:t>
      </w:r>
      <w:r>
        <w:tab/>
      </w:r>
      <w:r>
        <w:tab/>
      </w:r>
      <w:r>
        <w:tab/>
      </w:r>
      <w:r>
        <w:tab/>
        <w:t xml:space="preserve">         О.В.Сорокина</w:t>
      </w:r>
    </w:p>
    <w:p w:rsidR="00F17E7D" w:rsidRDefault="00F17E7D" w:rsidP="00F17E7D">
      <w:pPr>
        <w:pStyle w:val="a3"/>
      </w:pPr>
    </w:p>
    <w:p w:rsidR="00F17E7D" w:rsidRDefault="00F17E7D" w:rsidP="00F17E7D">
      <w:pPr>
        <w:pStyle w:val="a3"/>
      </w:pPr>
    </w:p>
    <w:p w:rsidR="00F17E7D" w:rsidRPr="002E5703" w:rsidRDefault="00F17E7D" w:rsidP="00F17E7D">
      <w:pPr>
        <w:pStyle w:val="21"/>
        <w:ind w:firstLine="0"/>
        <w:rPr>
          <w:szCs w:val="28"/>
        </w:rPr>
      </w:pPr>
      <w:r w:rsidRPr="002E5703">
        <w:rPr>
          <w:szCs w:val="28"/>
        </w:rPr>
        <w:t xml:space="preserve">Секретарь </w:t>
      </w:r>
      <w:r w:rsidRPr="002E5703">
        <w:rPr>
          <w:szCs w:val="28"/>
        </w:rPr>
        <w:tab/>
        <w:t>комиссии</w:t>
      </w:r>
      <w:r w:rsidRPr="002E5703">
        <w:rPr>
          <w:szCs w:val="28"/>
        </w:rPr>
        <w:tab/>
      </w:r>
      <w:r w:rsidRPr="002E5703">
        <w:rPr>
          <w:szCs w:val="28"/>
        </w:rPr>
        <w:tab/>
      </w:r>
      <w:r w:rsidRPr="002E5703">
        <w:rPr>
          <w:szCs w:val="28"/>
        </w:rPr>
        <w:tab/>
      </w:r>
      <w:r w:rsidRPr="002E5703">
        <w:rPr>
          <w:szCs w:val="28"/>
        </w:rPr>
        <w:tab/>
      </w:r>
      <w:r w:rsidRPr="002E5703">
        <w:rPr>
          <w:szCs w:val="28"/>
        </w:rPr>
        <w:tab/>
      </w:r>
      <w:r w:rsidRPr="002E5703">
        <w:rPr>
          <w:szCs w:val="28"/>
        </w:rPr>
        <w:tab/>
        <w:t xml:space="preserve">   </w:t>
      </w:r>
      <w:r>
        <w:rPr>
          <w:szCs w:val="28"/>
        </w:rPr>
        <w:t xml:space="preserve">      </w:t>
      </w:r>
      <w:r w:rsidRPr="002E5703">
        <w:rPr>
          <w:szCs w:val="28"/>
        </w:rPr>
        <w:t xml:space="preserve">      А.</w:t>
      </w:r>
      <w:r>
        <w:rPr>
          <w:szCs w:val="28"/>
        </w:rPr>
        <w:t>О.Елистратова</w:t>
      </w:r>
    </w:p>
    <w:p w:rsidR="00084CE1" w:rsidRDefault="00084CE1">
      <w:pPr>
        <w:pStyle w:val="a3"/>
      </w:pPr>
    </w:p>
    <w:tbl>
      <w:tblPr>
        <w:tblW w:w="0" w:type="auto"/>
        <w:tblLook w:val="0000"/>
      </w:tblPr>
      <w:tblGrid>
        <w:gridCol w:w="4361"/>
        <w:gridCol w:w="5210"/>
      </w:tblGrid>
      <w:tr w:rsidR="00084CE1">
        <w:tc>
          <w:tcPr>
            <w:tcW w:w="4361" w:type="dxa"/>
          </w:tcPr>
          <w:p w:rsidR="00084CE1" w:rsidRDefault="00084CE1">
            <w:pPr>
              <w:rPr>
                <w:sz w:val="28"/>
              </w:rPr>
            </w:pPr>
          </w:p>
        </w:tc>
        <w:tc>
          <w:tcPr>
            <w:tcW w:w="5210" w:type="dxa"/>
          </w:tcPr>
          <w:p w:rsidR="00084CE1" w:rsidRDefault="00084CE1"/>
          <w:p w:rsidR="00DC125B" w:rsidRDefault="00DC125B">
            <w:pPr>
              <w:jc w:val="right"/>
              <w:rPr>
                <w:sz w:val="20"/>
              </w:rPr>
            </w:pPr>
          </w:p>
          <w:p w:rsidR="00084CE1" w:rsidRDefault="00F62AB3">
            <w:pPr>
              <w:jc w:val="right"/>
              <w:rPr>
                <w:sz w:val="20"/>
              </w:rPr>
            </w:pPr>
            <w:r>
              <w:rPr>
                <w:sz w:val="20"/>
              </w:rPr>
              <w:t>Приложение №1</w:t>
            </w:r>
          </w:p>
          <w:p w:rsidR="00084CE1" w:rsidRDefault="00F62AB3">
            <w:pPr>
              <w:pStyle w:val="2"/>
            </w:pPr>
            <w:r>
              <w:t>УТВЕРЖДЕНО</w:t>
            </w:r>
          </w:p>
          <w:p w:rsidR="00084CE1" w:rsidRDefault="00F62AB3">
            <w:pPr>
              <w:pStyle w:val="a3"/>
              <w:jc w:val="left"/>
              <w:rPr>
                <w:b/>
                <w:bCs/>
                <w:sz w:val="24"/>
              </w:rPr>
            </w:pPr>
            <w:r>
              <w:rPr>
                <w:b/>
                <w:bCs/>
                <w:sz w:val="24"/>
              </w:rPr>
              <w:t>Постановлением территориальной избирательной комиссии Октябрьского района г.Пензы.</w:t>
            </w:r>
          </w:p>
          <w:p w:rsidR="00084CE1" w:rsidRPr="00F17E7D" w:rsidRDefault="00F17E7D" w:rsidP="00F17E7D">
            <w:r>
              <w:rPr>
                <w:b/>
                <w:bCs/>
              </w:rPr>
              <w:t>от 26</w:t>
            </w:r>
            <w:r w:rsidR="00F62AB3">
              <w:rPr>
                <w:b/>
                <w:bCs/>
              </w:rPr>
              <w:t xml:space="preserve"> </w:t>
            </w:r>
            <w:r>
              <w:rPr>
                <w:b/>
                <w:bCs/>
              </w:rPr>
              <w:t>мая 2017</w:t>
            </w:r>
            <w:r w:rsidR="00F62AB3">
              <w:rPr>
                <w:b/>
                <w:bCs/>
              </w:rPr>
              <w:t>г. №</w:t>
            </w:r>
            <w:r>
              <w:rPr>
                <w:b/>
                <w:bCs/>
              </w:rPr>
              <w:t xml:space="preserve"> 20</w:t>
            </w:r>
            <w:r>
              <w:rPr>
                <w:b/>
                <w:bCs/>
                <w:lang w:val="en-US"/>
              </w:rPr>
              <w:t>/</w:t>
            </w:r>
            <w:r w:rsidR="00DC125B">
              <w:rPr>
                <w:b/>
                <w:bCs/>
              </w:rPr>
              <w:t>79</w:t>
            </w:r>
          </w:p>
        </w:tc>
      </w:tr>
      <w:tr w:rsidR="00084CE1">
        <w:tc>
          <w:tcPr>
            <w:tcW w:w="4361" w:type="dxa"/>
          </w:tcPr>
          <w:p w:rsidR="00084CE1" w:rsidRDefault="00084CE1">
            <w:pPr>
              <w:rPr>
                <w:sz w:val="28"/>
              </w:rPr>
            </w:pPr>
          </w:p>
        </w:tc>
        <w:tc>
          <w:tcPr>
            <w:tcW w:w="5210" w:type="dxa"/>
          </w:tcPr>
          <w:p w:rsidR="00084CE1" w:rsidRDefault="00084CE1">
            <w:pPr>
              <w:rPr>
                <w:sz w:val="28"/>
              </w:rPr>
            </w:pPr>
          </w:p>
        </w:tc>
      </w:tr>
    </w:tbl>
    <w:p w:rsidR="00084CE1" w:rsidRDefault="00F62AB3">
      <w:pPr>
        <w:pStyle w:val="1"/>
        <w:rPr>
          <w:sz w:val="28"/>
        </w:rPr>
      </w:pPr>
      <w:r>
        <w:rPr>
          <w:sz w:val="28"/>
        </w:rPr>
        <w:t>Положение о контрольно-ревизионной</w:t>
      </w:r>
    </w:p>
    <w:p w:rsidR="00084CE1" w:rsidRDefault="00F62AB3">
      <w:pPr>
        <w:pStyle w:val="a3"/>
        <w:jc w:val="center"/>
        <w:rPr>
          <w:b/>
          <w:bCs/>
        </w:rPr>
      </w:pPr>
      <w:r>
        <w:rPr>
          <w:b/>
          <w:bCs/>
        </w:rPr>
        <w:t>службе при</w:t>
      </w:r>
      <w:r>
        <w:t xml:space="preserve"> </w:t>
      </w:r>
      <w:r>
        <w:rPr>
          <w:b/>
          <w:bCs/>
        </w:rPr>
        <w:t>территориальной избирательной комиссии</w:t>
      </w:r>
    </w:p>
    <w:p w:rsidR="00084CE1" w:rsidRDefault="00F62AB3">
      <w:pPr>
        <w:pStyle w:val="a3"/>
        <w:jc w:val="center"/>
        <w:rPr>
          <w:b/>
          <w:bCs/>
        </w:rPr>
      </w:pPr>
      <w:r>
        <w:rPr>
          <w:b/>
          <w:bCs/>
        </w:rPr>
        <w:t>Октябрьского района г.Пензы.</w:t>
      </w:r>
    </w:p>
    <w:p w:rsidR="00084CE1" w:rsidRDefault="00084CE1">
      <w:pPr>
        <w:pStyle w:val="20"/>
      </w:pPr>
    </w:p>
    <w:p w:rsidR="00084CE1" w:rsidRDefault="00084CE1">
      <w:pPr>
        <w:jc w:val="center"/>
        <w:rPr>
          <w:b/>
          <w:bCs/>
          <w:sz w:val="28"/>
        </w:rPr>
      </w:pPr>
    </w:p>
    <w:p w:rsidR="00084CE1" w:rsidRDefault="00F62AB3">
      <w:pPr>
        <w:jc w:val="center"/>
        <w:rPr>
          <w:b/>
          <w:sz w:val="28"/>
        </w:rPr>
      </w:pPr>
      <w:r>
        <w:rPr>
          <w:b/>
          <w:sz w:val="28"/>
        </w:rPr>
        <w:t>Общие положения</w:t>
      </w:r>
    </w:p>
    <w:p w:rsidR="00084CE1" w:rsidRDefault="00F62AB3">
      <w:pPr>
        <w:pStyle w:val="a5"/>
        <w:ind w:firstLine="567"/>
      </w:pPr>
      <w:r>
        <w:t>1.1. Контрольно-ревизионная служба при избирательной комиссии (далее – КРС) создается соответствующей избирательной комиссией (далее -Комиссия)  на основании статьи  60 Федерального закона «Об основных гарантиях избирательных прав и права на участие в референдуме граждан Российской  Федерации», соответствующих статей иных федеральных законов и законов Пензенской области.</w:t>
      </w:r>
    </w:p>
    <w:p w:rsidR="00084CE1" w:rsidRDefault="00F62AB3">
      <w:pPr>
        <w:pStyle w:val="a5"/>
        <w:ind w:firstLine="567"/>
      </w:pPr>
      <w:r>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нормативными правовыми актами Центральной  избирательной комиссии Российской Федерации, законами и иными  нормативными актами Пензенской  области, постановлениями  Избирательной комиссии Пензенской области, постановлениями Комиссии, настоящим Положением.</w:t>
      </w:r>
    </w:p>
    <w:p w:rsidR="00084CE1" w:rsidRDefault="00F62AB3">
      <w:pPr>
        <w:pStyle w:val="a5"/>
        <w:ind w:firstLine="567"/>
      </w:pPr>
      <w:r>
        <w:t>1.3. КРС осуществляет свою деятельность в период выборов и референдумов в соответствии с планами мероприятий, календарными планами, утверждаемыми постановлениями Избирательной  комиссии Пензенской области, Комиссии, поручениями председателя соответствующей избирательной комиссии.</w:t>
      </w:r>
    </w:p>
    <w:p w:rsidR="00084CE1" w:rsidRDefault="00F62AB3">
      <w:pPr>
        <w:pStyle w:val="a5"/>
        <w:ind w:firstLine="567"/>
      </w:pPr>
      <w:r>
        <w:t>1.4. При официальной  переписке КРС использует  бланки Комиссии. Члену  КРС  выдается  удостоверение по форме, установленной Комиссией.</w:t>
      </w:r>
    </w:p>
    <w:p w:rsidR="00084CE1" w:rsidRDefault="00F62AB3">
      <w:pPr>
        <w:pStyle w:val="a5"/>
        <w:ind w:firstLine="567"/>
      </w:pPr>
      <w:r>
        <w:t>1.5. Срок полномочий КРС истекает одновременно со сроком  истечения полномочий Комиссии.</w:t>
      </w:r>
    </w:p>
    <w:p w:rsidR="00084CE1" w:rsidRDefault="00084CE1">
      <w:pPr>
        <w:pStyle w:val="a5"/>
        <w:ind w:firstLine="567"/>
        <w:rPr>
          <w:sz w:val="16"/>
        </w:rPr>
      </w:pPr>
    </w:p>
    <w:p w:rsidR="00084CE1" w:rsidRDefault="00F62AB3">
      <w:pPr>
        <w:pStyle w:val="a5"/>
        <w:numPr>
          <w:ilvl w:val="0"/>
          <w:numId w:val="5"/>
        </w:numPr>
        <w:jc w:val="center"/>
        <w:rPr>
          <w:b/>
        </w:rPr>
      </w:pPr>
      <w:r>
        <w:rPr>
          <w:b/>
        </w:rPr>
        <w:t>Порядок формирования контрольно-ревизионной службы</w:t>
      </w:r>
    </w:p>
    <w:p w:rsidR="00084CE1" w:rsidRDefault="00F62AB3">
      <w:pPr>
        <w:pStyle w:val="a5"/>
        <w:ind w:firstLine="567"/>
      </w:pPr>
      <w:r>
        <w:t>2.1. Руководителем КРС является  заместитель председателя Комиссии. Заместителем  руководителя КРС  постановлением Комиссии назначается член Комиссии с правом решающего голоса.</w:t>
      </w:r>
    </w:p>
    <w:p w:rsidR="00084CE1" w:rsidRDefault="00F62AB3">
      <w:pPr>
        <w:pStyle w:val="a5"/>
        <w:ind w:firstLine="567"/>
      </w:pPr>
      <w:r>
        <w:t xml:space="preserve">2.2. В состав КРС входят другие назначенные Комиссией члены Комиссии с правом решающего голоса, а также руководители и специалисты государственных, муниципальных  и иных органов, организаций и учреждений, </w:t>
      </w:r>
      <w:r>
        <w:lastRenderedPageBreak/>
        <w:t>в том числе правоохранительных, ведающих вопросами финансов, налогов, государственной регистрацией юридических и физических лиц, банков, СМИ и другие.</w:t>
      </w:r>
    </w:p>
    <w:p w:rsidR="00084CE1" w:rsidRDefault="00F62AB3">
      <w:pPr>
        <w:pStyle w:val="a5"/>
        <w:ind w:firstLine="567"/>
      </w:pPr>
      <w:r>
        <w:t xml:space="preserve"> 2.3. В состав КРС не могут входить  депутаты законодательных (представительных) органов государственной  власти и органов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а также члены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084CE1" w:rsidRDefault="00F62AB3">
      <w:pPr>
        <w:pStyle w:val="a5"/>
        <w:ind w:firstLine="567"/>
      </w:pPr>
      <w:r>
        <w:t>2.4. Члены КРС  назначаются и  освобождаются  постановлением Комиссии, в том числе члены КРС, являющиеся руководителями и  специалистами  государственных, муниципальных и иных органов, организаций и учреждений, -  по  представлению  руководителей этих органов и учреждений.</w:t>
      </w:r>
    </w:p>
    <w:p w:rsidR="00084CE1" w:rsidRDefault="00F62AB3">
      <w:pPr>
        <w:pStyle w:val="a5"/>
        <w:ind w:firstLine="567"/>
      </w:pPr>
      <w:r>
        <w:t>2.5. В период подготовки и проведения Комиссией выборов и референдумов государственные, муниципальные и иные органы, организации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назначения референдума направляют в распоряжение Комиссии  руководителей и  специалистов для работы в КРС.</w:t>
      </w:r>
    </w:p>
    <w:p w:rsidR="00084CE1" w:rsidRDefault="00F62AB3">
      <w:pPr>
        <w:pStyle w:val="a5"/>
        <w:ind w:firstLine="567"/>
      </w:pPr>
      <w:r>
        <w:t xml:space="preserve">2.6. 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 и референдумов. </w:t>
      </w:r>
    </w:p>
    <w:p w:rsidR="00084CE1" w:rsidRDefault="00F62AB3">
      <w:pPr>
        <w:pStyle w:val="a5"/>
        <w:ind w:firstLine="567"/>
      </w:pPr>
      <w:r>
        <w:t xml:space="preserve">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выборов и референдумов.   </w:t>
      </w:r>
    </w:p>
    <w:p w:rsidR="00084CE1" w:rsidRDefault="00F62AB3">
      <w:pPr>
        <w:pStyle w:val="a5"/>
        <w:ind w:firstLine="567"/>
      </w:pPr>
      <w:r>
        <w:t>2.8. Срок исполнения обязанностей в КРС привлеченными специалистами прекращается только после того, как Комиссия сдаст отчет о расходовании бюджетных средств на выборы и референдумы.</w:t>
      </w:r>
    </w:p>
    <w:p w:rsidR="00084CE1" w:rsidRDefault="00F62AB3">
      <w:pPr>
        <w:pStyle w:val="a5"/>
        <w:ind w:firstLine="567"/>
      </w:pPr>
      <w:r>
        <w:t>2.9.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постановлению Комиссии.</w:t>
      </w:r>
    </w:p>
    <w:p w:rsidR="00084CE1" w:rsidRDefault="00084CE1">
      <w:pPr>
        <w:pStyle w:val="a5"/>
        <w:ind w:firstLine="567"/>
      </w:pPr>
    </w:p>
    <w:p w:rsidR="00084CE1" w:rsidRDefault="00084CE1">
      <w:pPr>
        <w:pStyle w:val="a5"/>
        <w:ind w:firstLine="567"/>
        <w:rPr>
          <w:sz w:val="16"/>
        </w:rPr>
      </w:pPr>
    </w:p>
    <w:p w:rsidR="00084CE1" w:rsidRDefault="00084CE1">
      <w:pPr>
        <w:pStyle w:val="a5"/>
        <w:ind w:firstLine="567"/>
        <w:rPr>
          <w:sz w:val="16"/>
        </w:rPr>
      </w:pPr>
    </w:p>
    <w:p w:rsidR="00084CE1" w:rsidRDefault="00084CE1">
      <w:pPr>
        <w:pStyle w:val="a5"/>
        <w:ind w:firstLine="567"/>
        <w:rPr>
          <w:sz w:val="16"/>
        </w:rPr>
      </w:pPr>
    </w:p>
    <w:p w:rsidR="00084CE1" w:rsidRDefault="00F62AB3">
      <w:pPr>
        <w:pStyle w:val="a5"/>
        <w:numPr>
          <w:ilvl w:val="0"/>
          <w:numId w:val="5"/>
        </w:numPr>
        <w:jc w:val="center"/>
        <w:rPr>
          <w:b/>
        </w:rPr>
      </w:pPr>
      <w:r>
        <w:rPr>
          <w:b/>
        </w:rPr>
        <w:lastRenderedPageBreak/>
        <w:t>Направления деятельности  контрольно-ревизионной службы</w:t>
      </w:r>
    </w:p>
    <w:p w:rsidR="00084CE1" w:rsidRDefault="00F62AB3">
      <w:pPr>
        <w:pStyle w:val="a5"/>
        <w:ind w:firstLine="567"/>
      </w:pPr>
      <w:r>
        <w:t>3.1. Деятельность КРС  в период избирательной кампании, кампании референдума направлена на содействие Комиссии по следующим направлениям:</w:t>
      </w:r>
    </w:p>
    <w:p w:rsidR="00084CE1" w:rsidRDefault="00F62AB3">
      <w:pPr>
        <w:pStyle w:val="a5"/>
        <w:ind w:firstLine="567"/>
      </w:pPr>
      <w:r>
        <w:t>3.1.1. Контроль за расходованием бюджетных средств, выделенных избирательным комиссиям, комиссиям референдума на подготовку и проведение выборов и референдумов.</w:t>
      </w:r>
    </w:p>
    <w:p w:rsidR="00084CE1" w:rsidRDefault="00F62AB3">
      <w:pPr>
        <w:pStyle w:val="a5"/>
        <w:ind w:firstLine="567"/>
      </w:pPr>
      <w:r>
        <w:t xml:space="preserve">3.1.2. Контроль за источниками  поступления,  правильным учетом и  использованием денежных средств избирательных фондов, фондов референдума. </w:t>
      </w:r>
    </w:p>
    <w:p w:rsidR="00084CE1" w:rsidRDefault="00F62AB3">
      <w:pPr>
        <w:pStyle w:val="a5"/>
        <w:ind w:firstLine="567"/>
      </w:pPr>
      <w:r>
        <w:t xml:space="preserve">3.1.3. Проверка финансовых отчетов кандидатов, избирательных объединений, групп референдума. </w:t>
      </w:r>
    </w:p>
    <w:p w:rsidR="00084CE1" w:rsidRDefault="00F62AB3">
      <w:pPr>
        <w:pStyle w:val="a5"/>
        <w:ind w:firstLine="567"/>
      </w:pPr>
      <w:r>
        <w:t>3.1.4. Организация проверок достоверности сведений об имуществе, о доходах кандидатов.</w:t>
      </w:r>
    </w:p>
    <w:p w:rsidR="00084CE1" w:rsidRDefault="00F62AB3">
      <w:pPr>
        <w:pStyle w:val="a5"/>
        <w:ind w:firstLine="567"/>
      </w:pPr>
      <w:r>
        <w:t>3.1.5. Выявление фактов расходования средств на проведение избирательной кампании помимо избирательных фондов кандидатов, избирательных объединений, фондов референдума.</w:t>
      </w:r>
    </w:p>
    <w:p w:rsidR="00084CE1" w:rsidRDefault="00F62AB3">
      <w:pPr>
        <w:pStyle w:val="a5"/>
        <w:ind w:firstLine="567"/>
      </w:pPr>
      <w:r>
        <w:t>3.2. В КРС создаются рабочие группы по направлениям ее деятельности, указанным в п. 3.1., и распределяются обязанности членов КРС:</w:t>
      </w:r>
    </w:p>
    <w:p w:rsidR="00084CE1" w:rsidRDefault="00F62AB3">
      <w:pPr>
        <w:pStyle w:val="a5"/>
        <w:ind w:firstLine="567"/>
      </w:pPr>
      <w:r>
        <w:t>- по контролю за расходованием бюджетных средств, выделенных избирательным комиссиям, комиссиям референдума на подготовку и проведение выборов и референдумов;</w:t>
      </w:r>
    </w:p>
    <w:p w:rsidR="00084CE1" w:rsidRDefault="00F62AB3">
      <w:pPr>
        <w:pStyle w:val="a5"/>
        <w:numPr>
          <w:ilvl w:val="0"/>
          <w:numId w:val="1"/>
        </w:numPr>
        <w:ind w:left="0" w:firstLine="567"/>
      </w:pPr>
      <w:r>
        <w:t>по обработке  сведений, получаемых от уполномоченных ОСБ;</w:t>
      </w:r>
    </w:p>
    <w:p w:rsidR="00084CE1" w:rsidRDefault="00F62AB3">
      <w:pPr>
        <w:pStyle w:val="a5"/>
        <w:numPr>
          <w:ilvl w:val="0"/>
          <w:numId w:val="1"/>
        </w:numPr>
        <w:ind w:left="0" w:firstLine="567"/>
      </w:pPr>
      <w:r>
        <w:t>по организации проверки достоверности сведений о доходах и об имуществе кандидатов;</w:t>
      </w:r>
    </w:p>
    <w:p w:rsidR="00084CE1" w:rsidRDefault="00F62AB3">
      <w:pPr>
        <w:pStyle w:val="a5"/>
        <w:numPr>
          <w:ilvl w:val="0"/>
          <w:numId w:val="1"/>
        </w:numPr>
        <w:ind w:left="0" w:firstLine="567"/>
      </w:pPr>
      <w:r>
        <w:t>по проверке сведений о  жертвователях;</w:t>
      </w:r>
    </w:p>
    <w:p w:rsidR="00084CE1" w:rsidRDefault="00F62AB3">
      <w:pPr>
        <w:pStyle w:val="a5"/>
        <w:numPr>
          <w:ilvl w:val="0"/>
          <w:numId w:val="1"/>
        </w:numPr>
        <w:ind w:left="0" w:firstLine="567"/>
      </w:pPr>
      <w:r>
        <w:t>по проверке  финансовых отчетов;</w:t>
      </w:r>
    </w:p>
    <w:p w:rsidR="00084CE1" w:rsidRDefault="00F62AB3">
      <w:pPr>
        <w:pStyle w:val="a5"/>
        <w:numPr>
          <w:ilvl w:val="0"/>
          <w:numId w:val="1"/>
        </w:numPr>
        <w:ind w:left="0" w:firstLine="567"/>
      </w:pPr>
      <w:r>
        <w:t>по установлению фактов финансирования избирательной кампании     кандидатов, избирательных объединений, кампании референдума помимо избирательных фондов, фондов референдума;</w:t>
      </w:r>
    </w:p>
    <w:p w:rsidR="00084CE1" w:rsidRDefault="00F62AB3">
      <w:pPr>
        <w:pStyle w:val="a5"/>
        <w:numPr>
          <w:ilvl w:val="0"/>
          <w:numId w:val="1"/>
        </w:numPr>
        <w:ind w:left="0" w:firstLine="567"/>
      </w:pPr>
      <w:r>
        <w:t>по подготовке  материалов, связанных  с составлением  протоколов об административных правонарушениях;</w:t>
      </w:r>
    </w:p>
    <w:p w:rsidR="00084CE1" w:rsidRDefault="00F62AB3">
      <w:pPr>
        <w:pStyle w:val="a5"/>
        <w:numPr>
          <w:ilvl w:val="0"/>
          <w:numId w:val="1"/>
        </w:numPr>
        <w:ind w:left="0" w:firstLine="567"/>
      </w:pPr>
      <w:r>
        <w:t>по мониторингу  агитационных  материалов, в том числе в средствах массовой информации;</w:t>
      </w:r>
    </w:p>
    <w:p w:rsidR="00084CE1" w:rsidRDefault="00F62AB3">
      <w:pPr>
        <w:pStyle w:val="a5"/>
        <w:numPr>
          <w:ilvl w:val="0"/>
          <w:numId w:val="1"/>
        </w:numPr>
        <w:ind w:left="0" w:firstLine="567"/>
      </w:pPr>
      <w:r>
        <w:t>другие.</w:t>
      </w:r>
    </w:p>
    <w:p w:rsidR="00084CE1" w:rsidRDefault="00F62AB3">
      <w:pPr>
        <w:pStyle w:val="a5"/>
        <w:numPr>
          <w:ilvl w:val="0"/>
          <w:numId w:val="5"/>
        </w:numPr>
        <w:ind w:left="0" w:firstLine="567"/>
        <w:jc w:val="center"/>
        <w:rPr>
          <w:b/>
        </w:rPr>
      </w:pPr>
      <w:r>
        <w:rPr>
          <w:b/>
        </w:rPr>
        <w:t>Функции контрольно-ревизионной службы</w:t>
      </w:r>
    </w:p>
    <w:p w:rsidR="00084CE1" w:rsidRDefault="00F62AB3">
      <w:pPr>
        <w:pStyle w:val="a5"/>
        <w:numPr>
          <w:ilvl w:val="1"/>
          <w:numId w:val="6"/>
        </w:numPr>
        <w:tabs>
          <w:tab w:val="num" w:pos="360"/>
        </w:tabs>
      </w:pPr>
      <w:r>
        <w:t>КРС выполняет  следующие функции:</w:t>
      </w:r>
    </w:p>
    <w:p w:rsidR="00084CE1" w:rsidRDefault="00F62AB3">
      <w:pPr>
        <w:pStyle w:val="a5"/>
        <w:tabs>
          <w:tab w:val="num" w:pos="284"/>
        </w:tabs>
        <w:ind w:firstLine="567"/>
      </w:pPr>
      <w:r>
        <w:t>4.1.1.Организация и обеспечение контроля:</w:t>
      </w:r>
    </w:p>
    <w:p w:rsidR="00084CE1" w:rsidRDefault="00F62AB3">
      <w:pPr>
        <w:pStyle w:val="a5"/>
        <w:numPr>
          <w:ilvl w:val="0"/>
          <w:numId w:val="1"/>
        </w:numPr>
        <w:tabs>
          <w:tab w:val="num" w:pos="630"/>
        </w:tabs>
        <w:ind w:left="0" w:firstLine="567"/>
      </w:pPr>
      <w:r>
        <w:t>за соблюдением нижестоящими избирательными комиссиями, кандидатами, избирательными объединениями, инициативными группами по проведению референдума, иными группами участников референдума законодательства Российской Федерации, законодательства Пензенской области, нормативных  правовых  актов Центральной избирательной комиссии Российской Федерации, Избирательной комиссии Пензенской области  и Комиссии, регулирующих финансирование  выборов и референдумов;</w:t>
      </w:r>
    </w:p>
    <w:p w:rsidR="00084CE1" w:rsidRDefault="00F62AB3">
      <w:pPr>
        <w:pStyle w:val="a5"/>
        <w:numPr>
          <w:ilvl w:val="0"/>
          <w:numId w:val="1"/>
        </w:numPr>
        <w:ind w:left="0" w:firstLine="567"/>
      </w:pPr>
      <w:r>
        <w:lastRenderedPageBreak/>
        <w:t>за целевым использованием денежных средств, выделенных нижестоящим избирательным комиссиям, комиссиям референдума из соответствующего бюджета на подготовку и проведение  выборов и референдумов, а  также на обеспечение  их деятельности;</w:t>
      </w:r>
    </w:p>
    <w:p w:rsidR="00084CE1" w:rsidRDefault="00F62AB3">
      <w:pPr>
        <w:pStyle w:val="a5"/>
        <w:numPr>
          <w:ilvl w:val="0"/>
          <w:numId w:val="1"/>
        </w:numPr>
        <w:ind w:left="0" w:firstLine="567"/>
      </w:pPr>
      <w:r>
        <w:t>за порядком формирования избирательных фондов кандидатов, избирательных объединений, фондов референдума и  использованием   средств этих фондов;</w:t>
      </w:r>
    </w:p>
    <w:p w:rsidR="00084CE1" w:rsidRDefault="00F62AB3">
      <w:pPr>
        <w:pStyle w:val="a5"/>
        <w:numPr>
          <w:ilvl w:val="0"/>
          <w:numId w:val="1"/>
        </w:numPr>
        <w:ind w:left="0" w:firstLine="567"/>
      </w:pPr>
      <w:r>
        <w:t>за соблюдением  кандидатами, избирательными объединениями, инициативными группами по проведению референдума, иными группами участников референдума установленного порядка финансирования предвыборной агитации.</w:t>
      </w:r>
    </w:p>
    <w:p w:rsidR="00084CE1" w:rsidRDefault="00F62AB3">
      <w:pPr>
        <w:pStyle w:val="a5"/>
        <w:numPr>
          <w:ilvl w:val="2"/>
          <w:numId w:val="7"/>
        </w:numPr>
      </w:pPr>
      <w:r>
        <w:t>Участие:</w:t>
      </w:r>
    </w:p>
    <w:p w:rsidR="00084CE1" w:rsidRDefault="00F62AB3">
      <w:pPr>
        <w:pStyle w:val="a5"/>
        <w:ind w:firstLine="567"/>
      </w:pPr>
      <w:r>
        <w:t>- в проверке финансовых отчетов нижестоящих  избирательных  комиссий, комиссий референдума о поступлении и расходовании бюджетных  средств, выделенных на подготовку и  проведение   выборов и референдумов;</w:t>
      </w:r>
    </w:p>
    <w:p w:rsidR="00084CE1" w:rsidRDefault="00F62AB3">
      <w:pPr>
        <w:pStyle w:val="a5"/>
        <w:numPr>
          <w:ilvl w:val="0"/>
          <w:numId w:val="1"/>
        </w:numPr>
        <w:ind w:left="0" w:firstLine="567"/>
      </w:pPr>
      <w:r>
        <w:t>финансовых отчетов  кандидатов, избирательных объединений, групп референдума;</w:t>
      </w:r>
    </w:p>
    <w:p w:rsidR="00084CE1" w:rsidRDefault="00F62AB3">
      <w:pPr>
        <w:pStyle w:val="a5"/>
        <w:numPr>
          <w:ilvl w:val="0"/>
          <w:numId w:val="1"/>
        </w:numPr>
        <w:ind w:left="0" w:firstLine="567"/>
      </w:pPr>
      <w:r>
        <w:t>в приеме сведений о размере и источниках доходов и имуществе кандидатов.</w:t>
      </w:r>
    </w:p>
    <w:p w:rsidR="00084CE1" w:rsidRDefault="00F62AB3">
      <w:pPr>
        <w:pStyle w:val="a5"/>
        <w:ind w:firstLine="567"/>
      </w:pPr>
      <w:r>
        <w:t xml:space="preserve">4.1.3. Подготовка и направление: </w:t>
      </w:r>
    </w:p>
    <w:p w:rsidR="00084CE1" w:rsidRDefault="00F62AB3">
      <w:pPr>
        <w:pStyle w:val="a5"/>
        <w:ind w:firstLine="567"/>
      </w:pPr>
      <w:r>
        <w:t>- представлений в соответствующие органы о проведении проверок сведений о размере и об  источниках  доходов  кандидатов,  об акциях, ценных бумагах, долевом участии в  складочном  капитале предприятий, имуществе,  принадлежащем кандидатам  на праве собственности;</w:t>
      </w:r>
    </w:p>
    <w:p w:rsidR="00084CE1" w:rsidRDefault="00F62AB3">
      <w:pPr>
        <w:pStyle w:val="a5"/>
        <w:ind w:firstLine="567"/>
      </w:pPr>
      <w:r>
        <w:t>- сведений  в средства  массовой  информации для опубликования о размере и об  источниках  доходов кандидатов, об акциях, ценных бумагах,  долевом участии в складочном капитале предприятий, имуществе, принадлежащем кандидатам на праве собственности, по форме, утвержденной  Комиссией;</w:t>
      </w:r>
    </w:p>
    <w:p w:rsidR="00084CE1" w:rsidRDefault="00F62AB3">
      <w:pPr>
        <w:pStyle w:val="a5"/>
        <w:ind w:firstLine="567"/>
      </w:pPr>
      <w:r>
        <w:t>- информации в средства массовой  информации о выявленных по результатам проведенной проверки фактам недостоверности сведений об имуществе и о доходах кандидатов;</w:t>
      </w:r>
    </w:p>
    <w:p w:rsidR="00084CE1" w:rsidRDefault="00F62AB3">
      <w:pPr>
        <w:pStyle w:val="a5"/>
        <w:ind w:firstLine="567"/>
      </w:pPr>
      <w:r>
        <w:t>- в средства  массовой  информации копий финансовых отчетов и  сведений о поступлении и расходовании средств избирательных фондов  кандидатов, избирательных объединений, фондов референдума.</w:t>
      </w:r>
    </w:p>
    <w:p w:rsidR="00084CE1" w:rsidRDefault="00F62AB3">
      <w:pPr>
        <w:pStyle w:val="a5"/>
        <w:numPr>
          <w:ilvl w:val="2"/>
          <w:numId w:val="2"/>
        </w:numPr>
        <w:ind w:left="0" w:firstLine="567"/>
      </w:pPr>
      <w:r>
        <w:t>Анализ, обобщение, подготовка сводных  информаций, выводов и предложений по:</w:t>
      </w:r>
    </w:p>
    <w:p w:rsidR="00084CE1" w:rsidRDefault="00F62AB3">
      <w:pPr>
        <w:pStyle w:val="a5"/>
        <w:ind w:firstLine="567"/>
      </w:pPr>
      <w:r>
        <w:t>- результатам  проверок сведений  о размере и об  источниках доходов и  имуществе кандидатов,  представленных в Комиссию;</w:t>
      </w:r>
    </w:p>
    <w:p w:rsidR="00084CE1" w:rsidRDefault="00F62AB3">
      <w:pPr>
        <w:pStyle w:val="a5"/>
        <w:ind w:firstLine="567"/>
      </w:pPr>
      <w:r>
        <w:t>- представляемым филиалами Сбербанка России сведениям о поступлении и  расходовании  средств избирательных  фондов кандидатов, избирательных объединений, фондов референдума.</w:t>
      </w:r>
    </w:p>
    <w:p w:rsidR="00084CE1" w:rsidRDefault="00F62AB3">
      <w:pPr>
        <w:pStyle w:val="a5"/>
        <w:ind w:firstLine="567"/>
      </w:pPr>
      <w:r>
        <w:t xml:space="preserve">4.1.5. Выявление  пожертвований, поступивших с нарушением  установленного  порядка, письменное информирование кандидатов, уполномоченных представителей  по финансовым вопросам кандидатов, </w:t>
      </w:r>
      <w:r>
        <w:lastRenderedPageBreak/>
        <w:t>уполномоченных представителей  по финансовым вопросам избирательных  объединений, выдвинувших списки кандидатов, о необходимости  возврата пожертвований  жертвователю или перечисления в доход  соответствующего бюджета.</w:t>
      </w:r>
    </w:p>
    <w:p w:rsidR="00084CE1" w:rsidRDefault="00F62AB3">
      <w:pPr>
        <w:pStyle w:val="a5"/>
        <w:ind w:firstLine="567"/>
      </w:pPr>
      <w:r>
        <w:t>4.1.6. Организация и обеспечение  проведения мероприятий по выявлению и пресечению расходования средств на проведение  избирательной  кампании кандидата,</w:t>
      </w:r>
      <w:r>
        <w:rPr>
          <w:b/>
          <w:bCs/>
        </w:rPr>
        <w:t xml:space="preserve"> </w:t>
      </w:r>
      <w:r>
        <w:t xml:space="preserve">избирательного  объединения, кампании референдума  помимо избирательного фонда, фонда референдума. </w:t>
      </w:r>
    </w:p>
    <w:p w:rsidR="00084CE1" w:rsidRDefault="00F62AB3">
      <w:pPr>
        <w:pStyle w:val="a5"/>
        <w:ind w:firstLine="567"/>
      </w:pPr>
      <w:r>
        <w:t>4.1.7. Организация накопления и учета контрольных экземпляров печатных, аудиовизуальных агитационных материалов (или их копий), фотографий, иных агитационных материалов,  представляемых в Комиссию кандидатами, избирательными  объединениями, выдвинувшими кандидатов, инициативными группами по проведению референдума, иными группами участников референдума в целях контроля за их изготовлением и распространением за счет средств соответствующих избирательных  фондов, фондов референдума.</w:t>
      </w:r>
    </w:p>
    <w:p w:rsidR="00084CE1" w:rsidRDefault="00F62AB3">
      <w:pPr>
        <w:pStyle w:val="a5"/>
        <w:ind w:firstLine="567"/>
      </w:pPr>
      <w:r>
        <w:t>4.1.8.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соответствие фактического объема  выполненных работ (оказанных услуг) объемам, указанным  в первичных (учетных)  финансовых  документах.</w:t>
      </w:r>
    </w:p>
    <w:p w:rsidR="00084CE1" w:rsidRDefault="00F62AB3">
      <w:pPr>
        <w:pStyle w:val="a5"/>
        <w:ind w:firstLine="567"/>
      </w:pPr>
      <w:r>
        <w:t xml:space="preserve">4.1.9. Участие в обработке результатов  мониторинга  агитационных материалов, распространяемых через средства массовой информации, и иных  агитационных материалов кандидатов, избирательных объединений, выдвинувших кандидатов, инициативных групп по проведению референдума, иных групп участников референдума. </w:t>
      </w:r>
    </w:p>
    <w:p w:rsidR="00084CE1" w:rsidRDefault="00F62AB3">
      <w:pPr>
        <w:pStyle w:val="a5"/>
        <w:ind w:firstLine="567"/>
      </w:pPr>
      <w:r>
        <w:t>4.1.10.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w:t>
      </w:r>
    </w:p>
    <w:p w:rsidR="00084CE1" w:rsidRDefault="00F62AB3">
      <w:pPr>
        <w:pStyle w:val="a5"/>
        <w:ind w:firstLine="567"/>
      </w:pPr>
      <w:r>
        <w:t>4.1.11. Обеспечение приема и проверки финансовых отчетов кандидатов, избирательных объединений, инициативных групп, иных групп участников референдума.</w:t>
      </w:r>
    </w:p>
    <w:p w:rsidR="00084CE1" w:rsidRDefault="00F62AB3">
      <w:pPr>
        <w:pStyle w:val="a5"/>
        <w:numPr>
          <w:ilvl w:val="1"/>
          <w:numId w:val="2"/>
        </w:numPr>
        <w:ind w:left="0" w:firstLine="567"/>
      </w:pPr>
      <w:r>
        <w:t>Подготовка и вынесение на  рассмотрение Комиссии  материалов, касающихся:</w:t>
      </w:r>
    </w:p>
    <w:p w:rsidR="00084CE1" w:rsidRDefault="00F62AB3">
      <w:pPr>
        <w:pStyle w:val="a5"/>
        <w:ind w:firstLine="567"/>
      </w:pPr>
      <w:r>
        <w:t>- контроля за целевым  расходованием  бюджетных средств, выделяемых на подготовку и проведение  выборов и референдумов, за  формированием и использованием средств избирательных фондов, фондов референдума;</w:t>
      </w:r>
    </w:p>
    <w:p w:rsidR="00084CE1" w:rsidRDefault="00F62AB3">
      <w:pPr>
        <w:pStyle w:val="a5"/>
        <w:ind w:firstLine="567"/>
      </w:pPr>
      <w:r>
        <w:t>- применение мер ответственности за  финансовые нарушения, допущенные  при проведении выборов и референдумов, к кандидатам,  их уполномоченным представителям по финансовым вопросам</w:t>
      </w:r>
      <w:r>
        <w:rPr>
          <w:b/>
          <w:bCs/>
        </w:rPr>
        <w:t xml:space="preserve">,  </w:t>
      </w:r>
      <w:r>
        <w:t>уполномоченным представителям по финансовым вопросам избирательных  объединений</w:t>
      </w:r>
      <w:r>
        <w:rPr>
          <w:b/>
          <w:bCs/>
        </w:rPr>
        <w:t>,</w:t>
      </w:r>
      <w:r>
        <w:t xml:space="preserve"> инициативным группам по проведению референдума, иным группам </w:t>
      </w:r>
      <w:r>
        <w:lastRenderedPageBreak/>
        <w:t>участников референдума а также к гражданам, должностным  и юридическим лицам в порядке, предусмотренном  законодательством Российской Федерации;</w:t>
      </w:r>
    </w:p>
    <w:p w:rsidR="00084CE1" w:rsidRDefault="00F62AB3">
      <w:pPr>
        <w:pStyle w:val="a5"/>
        <w:ind w:firstLine="567"/>
      </w:pPr>
      <w:r>
        <w:t>-проведенных проверок  достоверности сведений о размере и об источниках  доходов кандидатов, сведений об акциях, ценных бумагах, имуществе, принадлежащем кандидатам  на  праве  собственности;</w:t>
      </w:r>
    </w:p>
    <w:p w:rsidR="00084CE1" w:rsidRDefault="00F62AB3">
      <w:pPr>
        <w:pStyle w:val="a5"/>
        <w:ind w:firstLine="567"/>
      </w:pPr>
      <w:r>
        <w:t xml:space="preserve">  -выявленных нарушений порядка  финансирования при проведении  предвыборной агитации;</w:t>
      </w:r>
    </w:p>
    <w:p w:rsidR="00084CE1" w:rsidRDefault="00F62AB3">
      <w:pPr>
        <w:pStyle w:val="a5"/>
        <w:ind w:firstLine="567"/>
      </w:pPr>
      <w:r>
        <w:t>-совершенствования  своей работы.</w:t>
      </w:r>
    </w:p>
    <w:p w:rsidR="00084CE1" w:rsidRDefault="00F62AB3">
      <w:pPr>
        <w:pStyle w:val="a5"/>
        <w:ind w:firstLine="567"/>
      </w:pPr>
      <w:r>
        <w:t>4.3. Взаимодействие с КРС при  Избирательной комиссии Пензенской области, обмен информацией в целях повышения эффективности деятельности и организации  работы КРС.</w:t>
      </w:r>
    </w:p>
    <w:p w:rsidR="00084CE1" w:rsidRDefault="00F62AB3">
      <w:pPr>
        <w:pStyle w:val="a5"/>
        <w:ind w:firstLine="567"/>
      </w:pPr>
      <w:r>
        <w:t>4.4. Участие в подготовке  постановлений Комиссии по вопросам  ведения КРС.</w:t>
      </w:r>
    </w:p>
    <w:p w:rsidR="00084CE1" w:rsidRDefault="00F62AB3">
      <w:pPr>
        <w:pStyle w:val="a5"/>
        <w:ind w:firstLine="567"/>
      </w:pPr>
      <w:r>
        <w:t>4.5. Обеспечение контроля по устранению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референдумов; за формированием и использованием средств избирательных фондов  кандидатов, избирательных  объединений, фондов референдума, а также  проверки установленного порядка  финансирования  проведения предвыборной агитации, агитации по вопросам референдума в  средствах  массовой  информации.</w:t>
      </w:r>
    </w:p>
    <w:p w:rsidR="00084CE1" w:rsidRDefault="00F62AB3">
      <w:pPr>
        <w:pStyle w:val="a5"/>
        <w:ind w:firstLine="567"/>
      </w:pPr>
      <w:r>
        <w:t>4.6. Рассмотрение по поручению  председателя Комиссии заявлений и обращений граждан, организаций по вопросам ведения КРС, направление по  ним ответов в  установленные законом сроки.</w:t>
      </w:r>
    </w:p>
    <w:p w:rsidR="00084CE1" w:rsidRDefault="00F62AB3">
      <w:pPr>
        <w:pStyle w:val="a5"/>
        <w:ind w:firstLine="567"/>
      </w:pPr>
      <w:r>
        <w:t>4.7. Оказание организационно-методической помощи нижестоящим избирательным комиссиям.</w:t>
      </w:r>
    </w:p>
    <w:p w:rsidR="00084CE1" w:rsidRDefault="00F62AB3">
      <w:pPr>
        <w:pStyle w:val="a5"/>
        <w:ind w:firstLine="567"/>
        <w:jc w:val="center"/>
        <w:rPr>
          <w:b/>
        </w:rPr>
      </w:pPr>
      <w:r>
        <w:rPr>
          <w:b/>
        </w:rPr>
        <w:t>5. Руководство  контрольно-ревизионной  службой</w:t>
      </w:r>
    </w:p>
    <w:p w:rsidR="00084CE1" w:rsidRDefault="00F62AB3">
      <w:pPr>
        <w:pStyle w:val="a5"/>
        <w:numPr>
          <w:ilvl w:val="1"/>
          <w:numId w:val="4"/>
        </w:numPr>
        <w:ind w:left="0" w:firstLine="567"/>
      </w:pPr>
      <w:r>
        <w:t>Руководитель КРС:</w:t>
      </w:r>
    </w:p>
    <w:p w:rsidR="00084CE1" w:rsidRDefault="00F62AB3">
      <w:pPr>
        <w:pStyle w:val="a5"/>
        <w:ind w:firstLine="567"/>
      </w:pPr>
      <w:r>
        <w:t xml:space="preserve">   5.1.1. Осуществляет общее  руководство КРС и несет  ответственность за выполнение возложенных на нее задач.</w:t>
      </w:r>
    </w:p>
    <w:p w:rsidR="00084CE1" w:rsidRDefault="00F62AB3">
      <w:pPr>
        <w:pStyle w:val="a5"/>
        <w:ind w:firstLine="567"/>
      </w:pPr>
      <w:r>
        <w:t>5.1.2. Представляет на утверждение Комиссии Положение о КРС, предложения по ее составу, по внесению  изменений и дополнений в них.</w:t>
      </w:r>
    </w:p>
    <w:p w:rsidR="00084CE1" w:rsidRDefault="00F62AB3">
      <w:pPr>
        <w:pStyle w:val="a5"/>
        <w:ind w:firstLine="567"/>
      </w:pPr>
      <w:r>
        <w:t>5.1.3. Организует работу КРС, созывает, по мере необходимости,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секретаря  и членов КРС, дает  им поручения.</w:t>
      </w:r>
    </w:p>
    <w:p w:rsidR="00084CE1" w:rsidRDefault="00F62AB3">
      <w:pPr>
        <w:pStyle w:val="a5"/>
        <w:ind w:firstLine="567"/>
      </w:pPr>
      <w:r>
        <w:t>5.1.4.Утверждает состав  рабочих  групп по направлениям  деятельности КРС, назначает их  руководителей.</w:t>
      </w:r>
    </w:p>
    <w:p w:rsidR="00084CE1" w:rsidRDefault="00F62AB3">
      <w:pPr>
        <w:pStyle w:val="a5"/>
        <w:ind w:firstLine="567"/>
      </w:pPr>
      <w:r>
        <w:t>5.1.5. Организует  выполнение   решений Комиссии, распоряжений и  поручений председателя Комиссии, выступает на заседаниях Комиссии и  совещаниях по вопросам ведения КРС, информирует Комиссию, ее председателя  о работе КРС.</w:t>
      </w:r>
    </w:p>
    <w:p w:rsidR="00084CE1" w:rsidRDefault="00F62AB3">
      <w:pPr>
        <w:pStyle w:val="a5"/>
        <w:ind w:firstLine="567"/>
      </w:pPr>
      <w:r>
        <w:t>5.1.6. Организует подготовку документов  и иных материалов по вопросам ведения КРС.</w:t>
      </w:r>
    </w:p>
    <w:p w:rsidR="00084CE1" w:rsidRDefault="00F62AB3">
      <w:pPr>
        <w:pStyle w:val="a5"/>
        <w:ind w:firstLine="567"/>
      </w:pPr>
      <w:r>
        <w:lastRenderedPageBreak/>
        <w:t>5.1.7.  Представляет  или поручает своему  заместителю представлять КРС во  взаимоотношениях с государственными, муниципальными  и иными органами,  кандидатами, избирательными объединениями, группами референдума.</w:t>
      </w:r>
    </w:p>
    <w:p w:rsidR="00084CE1" w:rsidRDefault="00F62AB3">
      <w:pPr>
        <w:pStyle w:val="a5"/>
        <w:ind w:firstLine="567"/>
      </w:pPr>
      <w:r>
        <w:t>5.1.8. По поручению  председателя  Комиссии участвует или обеспечивает  участие  своего заместителя в  заседаниях и совещаниях,  проводимых  государственными, муниципальными и иными  органами.</w:t>
      </w:r>
    </w:p>
    <w:p w:rsidR="00084CE1" w:rsidRDefault="00F62AB3">
      <w:pPr>
        <w:pStyle w:val="a5"/>
        <w:ind w:firstLine="567"/>
      </w:pPr>
      <w:r>
        <w:t>5.1.9.    Подписывает  документы КРС,  относящиеся к ее ведению.</w:t>
      </w:r>
    </w:p>
    <w:p w:rsidR="00084CE1" w:rsidRDefault="00F62AB3">
      <w:pPr>
        <w:pStyle w:val="a5"/>
        <w:ind w:firstLine="567"/>
      </w:pPr>
      <w:r>
        <w:t xml:space="preserve">5.1.10. Вносит  на рассмотрение  председателя Комиссии  предложения о  привлечении к работе  в  КРС  экспертов на основе  гражданско-правовых договоров. </w:t>
      </w:r>
    </w:p>
    <w:p w:rsidR="00084CE1" w:rsidRDefault="00F62AB3">
      <w:pPr>
        <w:pStyle w:val="a5"/>
        <w:ind w:firstLine="567"/>
      </w:pPr>
      <w:r>
        <w:t>5.1.11. Осуществляет иные полномочия, предусмотренные    законодательством  и настоящим   Положением.</w:t>
      </w:r>
    </w:p>
    <w:p w:rsidR="00084CE1" w:rsidRDefault="00F62AB3">
      <w:pPr>
        <w:pStyle w:val="a5"/>
        <w:ind w:firstLine="567"/>
      </w:pPr>
      <w:r>
        <w:t>5.2. Заместитель  руководителя  и секретарь КРС  осуществляют  полномочия  в  соответствии с  установленными  руководителем КРС  обязанностями.</w:t>
      </w:r>
    </w:p>
    <w:p w:rsidR="00084CE1" w:rsidRDefault="00F62AB3">
      <w:pPr>
        <w:pStyle w:val="a5"/>
        <w:ind w:firstLine="567"/>
        <w:jc w:val="center"/>
        <w:rPr>
          <w:b/>
        </w:rPr>
      </w:pPr>
      <w:r>
        <w:rPr>
          <w:b/>
        </w:rPr>
        <w:t>6.Члены контрольно-ревизионной службы</w:t>
      </w:r>
    </w:p>
    <w:p w:rsidR="00084CE1" w:rsidRDefault="00F62AB3">
      <w:pPr>
        <w:pStyle w:val="a5"/>
        <w:numPr>
          <w:ilvl w:val="1"/>
          <w:numId w:val="3"/>
        </w:numPr>
        <w:ind w:left="0" w:firstLine="567"/>
      </w:pPr>
      <w:r>
        <w:t>Члены КРС:</w:t>
      </w:r>
    </w:p>
    <w:p w:rsidR="00084CE1" w:rsidRDefault="00F62AB3">
      <w:pPr>
        <w:pStyle w:val="a5"/>
        <w:ind w:firstLine="567"/>
      </w:pPr>
      <w:r>
        <w:t>6.1.1. Обеспечивают качественное и  своевременное выполнение  возложенных на них обязанностей.</w:t>
      </w:r>
    </w:p>
    <w:p w:rsidR="00084CE1" w:rsidRDefault="00F62AB3">
      <w:pPr>
        <w:pStyle w:val="a5"/>
        <w:ind w:firstLine="567"/>
      </w:pPr>
      <w:r>
        <w:t>6.1.2.  Принимают участие  в  подготовке заседаний КРС и иных  вопросов, находящихся в ведении КРС, отчитываются перед  руководителем КРС о выполнении поручений  и  указаний.</w:t>
      </w:r>
    </w:p>
    <w:p w:rsidR="00084CE1" w:rsidRDefault="00F62AB3">
      <w:pPr>
        <w:pStyle w:val="a5"/>
        <w:ind w:firstLine="567"/>
      </w:pPr>
      <w:r>
        <w:t>6.1.3.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выдвинувшими кандидатов, инициативными группами по проведению референдума, иными группами участников референдума федерального и регионального законодательства, нормативных правовых актов ЦИК России, Избирательной комиссией Пензенской области, Комиссии по вопросам ведения  КРС.</w:t>
      </w:r>
    </w:p>
    <w:p w:rsidR="00084CE1" w:rsidRDefault="00F62AB3">
      <w:pPr>
        <w:pStyle w:val="a5"/>
        <w:ind w:firstLine="567"/>
      </w:pPr>
      <w:r>
        <w:t xml:space="preserve"> 6.1.4. По поручению руководителя КРС 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фондов референдума. </w:t>
      </w:r>
    </w:p>
    <w:p w:rsidR="00084CE1" w:rsidRDefault="00F62AB3">
      <w:pPr>
        <w:pStyle w:val="a5"/>
        <w:ind w:firstLine="567"/>
      </w:pPr>
      <w:r>
        <w:t>6.1.5.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этих документов.</w:t>
      </w:r>
    </w:p>
    <w:p w:rsidR="00084CE1" w:rsidRDefault="00F62AB3">
      <w:pPr>
        <w:pStyle w:val="a5"/>
        <w:ind w:firstLine="567"/>
      </w:pPr>
      <w:r>
        <w:t>6.1.6. На основании письменного обращения  руководителя КРС получают  от кандидатов, избирательных объединений, выдвинувших кандидатов, инициативных групп по проведению референдума, иных групп участников референдума, избирательных комиссий  различных уровней, государственных, муниципальных и иных органов, учреждений, организаций, а также от  граждан необходимые  сведения и материалы по вопросам ведения КРС.</w:t>
      </w:r>
    </w:p>
    <w:p w:rsidR="00084CE1" w:rsidRDefault="00F62AB3">
      <w:pPr>
        <w:pStyle w:val="a5"/>
        <w:ind w:firstLine="567"/>
      </w:pPr>
      <w:r>
        <w:lastRenderedPageBreak/>
        <w:t>6.1.7. Присутствуют по поручению руководителя КРС на заседаниях  Комиссии при обсуждении вопросов ведения КРС.</w:t>
      </w:r>
    </w:p>
    <w:p w:rsidR="00084CE1" w:rsidRDefault="00F62AB3">
      <w:pPr>
        <w:pStyle w:val="a5"/>
        <w:ind w:firstLine="567"/>
      </w:pPr>
      <w:r>
        <w:t>6.1.8. Участвуют в подготовке и проведении заседаний КРС, выступают на этих  заседаниях.</w:t>
      </w:r>
    </w:p>
    <w:p w:rsidR="00084CE1" w:rsidRDefault="00F62AB3">
      <w:pPr>
        <w:pStyle w:val="a5"/>
        <w:ind w:firstLine="567"/>
      </w:pPr>
      <w:r>
        <w:t>6.1.9. Заблаговременно  информируют  руководителя КРС, если по уважительной причине не могут присутствовать  на заседании КРС.</w:t>
      </w:r>
    </w:p>
    <w:p w:rsidR="00084CE1" w:rsidRDefault="00F62AB3">
      <w:pPr>
        <w:pStyle w:val="a5"/>
        <w:numPr>
          <w:ilvl w:val="0"/>
          <w:numId w:val="3"/>
        </w:numPr>
        <w:ind w:left="0" w:firstLine="567"/>
        <w:jc w:val="center"/>
        <w:rPr>
          <w:b/>
        </w:rPr>
      </w:pPr>
      <w:r>
        <w:rPr>
          <w:b/>
        </w:rPr>
        <w:t>Заседания контрольно-ревизионной службы</w:t>
      </w:r>
    </w:p>
    <w:p w:rsidR="00084CE1" w:rsidRDefault="00F62AB3">
      <w:pPr>
        <w:pStyle w:val="a5"/>
        <w:numPr>
          <w:ilvl w:val="1"/>
          <w:numId w:val="3"/>
        </w:numPr>
        <w:ind w:left="0" w:firstLine="567"/>
      </w:pPr>
      <w:r>
        <w:t>Заседания КРС проводятся по мере необходимости и оформляются  протоколом, который  подписывается  руководителем КРС.</w:t>
      </w:r>
    </w:p>
    <w:p w:rsidR="00084CE1" w:rsidRDefault="00F62AB3">
      <w:pPr>
        <w:pStyle w:val="a5"/>
        <w:ind w:firstLine="567"/>
      </w:pPr>
      <w:r>
        <w:t>7.2. Председательствует на  заседаниях КРС  ее руководитель либо по его поручению заместитель руководителя.</w:t>
      </w:r>
    </w:p>
    <w:p w:rsidR="00084CE1" w:rsidRDefault="00F62AB3">
      <w:pPr>
        <w:pStyle w:val="a5"/>
        <w:ind w:firstLine="567"/>
      </w:pPr>
      <w:r>
        <w:t>7.3. Вопросы для  рассмотрения на заседании КРС вносятся  руководителем КРС, его заместителем и членами КРС.</w:t>
      </w:r>
    </w:p>
    <w:p w:rsidR="00084CE1" w:rsidRDefault="00F62AB3">
      <w:pPr>
        <w:pStyle w:val="a5"/>
        <w:ind w:firstLine="567"/>
      </w:pPr>
      <w:r>
        <w:t>7.4. На заседания КРС могут приглашаться кандидаты, уполномоченные  представители избирательных объединений, выдвинувших кандидатов, представители инициативных групп по проведению референдума, иных групп участников референдума, представители  избирательных комиссий, комиссий референдума, представители средств массовой информации, эксперты и другие специалисты.</w:t>
      </w:r>
    </w:p>
    <w:p w:rsidR="00084CE1" w:rsidRDefault="00F62AB3">
      <w:pPr>
        <w:pStyle w:val="a5"/>
        <w:ind w:firstLine="567"/>
      </w:pPr>
      <w:r>
        <w:t>7.5. Председательствующий на заседании КРС оглашает  повестку заседания,  определяет порядок его ведения.</w:t>
      </w:r>
    </w:p>
    <w:p w:rsidR="00084CE1" w:rsidRDefault="00F62AB3">
      <w:pPr>
        <w:pStyle w:val="a5"/>
        <w:ind w:firstLine="567"/>
      </w:pPr>
      <w:r>
        <w:t>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084CE1" w:rsidRDefault="00F62AB3">
      <w:pPr>
        <w:pStyle w:val="a5"/>
        <w:ind w:firstLine="567"/>
      </w:pPr>
      <w: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084CE1" w:rsidRDefault="00F62AB3">
      <w:pPr>
        <w:pStyle w:val="a5"/>
        <w:ind w:firstLine="567"/>
      </w:pPr>
      <w:r>
        <w:t>7.8. Заседание КРС правомочно, если на нем присутствует  больше  половины установленного числа членов КРС.</w:t>
      </w:r>
    </w:p>
    <w:p w:rsidR="00084CE1" w:rsidRDefault="00F62AB3">
      <w:pPr>
        <w:pStyle w:val="a5"/>
        <w:ind w:firstLine="567"/>
        <w:jc w:val="center"/>
        <w:rPr>
          <w:b/>
        </w:rPr>
      </w:pPr>
      <w:r>
        <w:rPr>
          <w:b/>
        </w:rPr>
        <w:t>8. Обеспечение деятельности контрольно-ревизионной службы</w:t>
      </w:r>
    </w:p>
    <w:p w:rsidR="00084CE1" w:rsidRDefault="00F62AB3">
      <w:pPr>
        <w:pStyle w:val="a5"/>
        <w:ind w:firstLine="567"/>
      </w:pPr>
      <w:r>
        <w:t>8. Правовое, организационное, документационное, информационное и материально-техническое обеспечение деятельности КРС осуществляет Комиссия.</w:t>
      </w:r>
    </w:p>
    <w:p w:rsidR="00084CE1" w:rsidRDefault="00084CE1">
      <w:pPr>
        <w:pStyle w:val="a5"/>
        <w:ind w:firstLine="567"/>
      </w:pPr>
    </w:p>
    <w:p w:rsidR="00084CE1" w:rsidRDefault="00F62AB3">
      <w:pPr>
        <w:pStyle w:val="a5"/>
        <w:ind w:firstLine="180"/>
      </w:pPr>
      <w:r>
        <w:t xml:space="preserve">       </w:t>
      </w:r>
    </w:p>
    <w:tbl>
      <w:tblPr>
        <w:tblW w:w="0" w:type="auto"/>
        <w:tblLook w:val="0000"/>
      </w:tblPr>
      <w:tblGrid>
        <w:gridCol w:w="4077"/>
        <w:gridCol w:w="236"/>
        <w:gridCol w:w="5258"/>
      </w:tblGrid>
      <w:tr w:rsidR="00084CE1">
        <w:tc>
          <w:tcPr>
            <w:tcW w:w="4077" w:type="dxa"/>
          </w:tcPr>
          <w:p w:rsidR="00084CE1" w:rsidRDefault="00F62AB3">
            <w:pPr>
              <w:pStyle w:val="a5"/>
              <w:ind w:firstLine="0"/>
              <w:jc w:val="left"/>
            </w:pPr>
            <w:r>
              <w:t>Секретарь комиссии</w:t>
            </w:r>
          </w:p>
        </w:tc>
        <w:tc>
          <w:tcPr>
            <w:tcW w:w="236" w:type="dxa"/>
          </w:tcPr>
          <w:p w:rsidR="00084CE1" w:rsidRDefault="00084CE1">
            <w:pPr>
              <w:pStyle w:val="a5"/>
              <w:ind w:firstLine="0"/>
            </w:pPr>
          </w:p>
        </w:tc>
        <w:tc>
          <w:tcPr>
            <w:tcW w:w="5258" w:type="dxa"/>
          </w:tcPr>
          <w:p w:rsidR="00084CE1" w:rsidRDefault="00F17E7D">
            <w:pPr>
              <w:pStyle w:val="a5"/>
              <w:ind w:firstLine="0"/>
              <w:jc w:val="right"/>
            </w:pPr>
            <w:r>
              <w:t>А.О.Елистратова</w:t>
            </w:r>
          </w:p>
        </w:tc>
      </w:tr>
      <w:tr w:rsidR="00084CE1">
        <w:tc>
          <w:tcPr>
            <w:tcW w:w="4077" w:type="dxa"/>
          </w:tcPr>
          <w:p w:rsidR="00084CE1" w:rsidRDefault="00084CE1">
            <w:pPr>
              <w:pStyle w:val="a5"/>
              <w:ind w:firstLine="0"/>
              <w:jc w:val="left"/>
            </w:pPr>
          </w:p>
          <w:p w:rsidR="00084CE1" w:rsidRDefault="00084CE1">
            <w:pPr>
              <w:pStyle w:val="a5"/>
              <w:ind w:firstLine="0"/>
              <w:jc w:val="left"/>
            </w:pPr>
          </w:p>
          <w:p w:rsidR="00084CE1" w:rsidRDefault="00084CE1">
            <w:pPr>
              <w:pStyle w:val="a5"/>
              <w:ind w:firstLine="0"/>
              <w:jc w:val="left"/>
            </w:pPr>
          </w:p>
        </w:tc>
        <w:tc>
          <w:tcPr>
            <w:tcW w:w="236" w:type="dxa"/>
          </w:tcPr>
          <w:p w:rsidR="00084CE1" w:rsidRDefault="00084CE1">
            <w:pPr>
              <w:pStyle w:val="a5"/>
              <w:ind w:firstLine="0"/>
            </w:pPr>
          </w:p>
        </w:tc>
        <w:tc>
          <w:tcPr>
            <w:tcW w:w="5258" w:type="dxa"/>
          </w:tcPr>
          <w:p w:rsidR="00084CE1" w:rsidRDefault="00084CE1">
            <w:pPr>
              <w:pStyle w:val="a5"/>
              <w:ind w:firstLine="0"/>
              <w:jc w:val="right"/>
            </w:pPr>
          </w:p>
        </w:tc>
      </w:tr>
    </w:tbl>
    <w:p w:rsidR="00084CE1" w:rsidRDefault="00084CE1">
      <w:pPr>
        <w:pStyle w:val="a3"/>
        <w:rPr>
          <w:lang w:val="en-US"/>
        </w:rPr>
      </w:pPr>
    </w:p>
    <w:p w:rsidR="00084CE1" w:rsidRDefault="00084CE1">
      <w:pPr>
        <w:pStyle w:val="1"/>
      </w:pPr>
    </w:p>
    <w:p w:rsidR="003A6406" w:rsidRDefault="003A6406" w:rsidP="003A6406"/>
    <w:p w:rsidR="003A6406" w:rsidRPr="003A6406" w:rsidRDefault="003A6406" w:rsidP="003A6406"/>
    <w:p w:rsidR="00084CE1" w:rsidRDefault="00084CE1">
      <w:pPr>
        <w:rPr>
          <w:lang w:val="en-US"/>
        </w:rPr>
      </w:pPr>
    </w:p>
    <w:p w:rsidR="00084CE1" w:rsidRDefault="00084CE1">
      <w:pPr>
        <w:rPr>
          <w:lang w:val="en-US"/>
        </w:rPr>
      </w:pPr>
    </w:p>
    <w:tbl>
      <w:tblPr>
        <w:tblW w:w="0" w:type="auto"/>
        <w:tblLook w:val="0000"/>
      </w:tblPr>
      <w:tblGrid>
        <w:gridCol w:w="3133"/>
        <w:gridCol w:w="1835"/>
        <w:gridCol w:w="4603"/>
      </w:tblGrid>
      <w:tr w:rsidR="00C7543D" w:rsidTr="009E3225">
        <w:tc>
          <w:tcPr>
            <w:tcW w:w="3133" w:type="dxa"/>
          </w:tcPr>
          <w:p w:rsidR="00C7543D" w:rsidRDefault="00C7543D" w:rsidP="009E3225">
            <w:pPr>
              <w:pStyle w:val="a3"/>
            </w:pPr>
          </w:p>
          <w:p w:rsidR="00C7543D" w:rsidRDefault="00C7543D" w:rsidP="009E3225">
            <w:pPr>
              <w:pStyle w:val="a3"/>
            </w:pPr>
          </w:p>
          <w:p w:rsidR="00C7543D" w:rsidRDefault="00C7543D" w:rsidP="009E3225">
            <w:pPr>
              <w:pStyle w:val="a3"/>
            </w:pPr>
          </w:p>
        </w:tc>
        <w:tc>
          <w:tcPr>
            <w:tcW w:w="1835" w:type="dxa"/>
          </w:tcPr>
          <w:p w:rsidR="00C7543D" w:rsidRDefault="00C7543D" w:rsidP="009E3225">
            <w:pPr>
              <w:pStyle w:val="a3"/>
            </w:pPr>
          </w:p>
        </w:tc>
        <w:tc>
          <w:tcPr>
            <w:tcW w:w="4603" w:type="dxa"/>
          </w:tcPr>
          <w:p w:rsidR="00C7543D" w:rsidRDefault="00C7543D" w:rsidP="009E3225">
            <w:pPr>
              <w:pStyle w:val="a3"/>
              <w:jc w:val="right"/>
              <w:rPr>
                <w:b/>
                <w:bCs/>
                <w:sz w:val="20"/>
              </w:rPr>
            </w:pPr>
            <w:r>
              <w:rPr>
                <w:b/>
                <w:bCs/>
                <w:sz w:val="20"/>
              </w:rPr>
              <w:t>Приложение №2</w:t>
            </w:r>
          </w:p>
          <w:p w:rsidR="00C7543D" w:rsidRDefault="00C7543D" w:rsidP="009E3225">
            <w:pPr>
              <w:pStyle w:val="a3"/>
              <w:jc w:val="left"/>
              <w:rPr>
                <w:b/>
                <w:bCs/>
                <w:sz w:val="24"/>
              </w:rPr>
            </w:pPr>
            <w:r>
              <w:rPr>
                <w:b/>
                <w:bCs/>
                <w:sz w:val="24"/>
              </w:rPr>
              <w:t>УТВЕРЖДЕН</w:t>
            </w:r>
          </w:p>
          <w:p w:rsidR="00C7543D" w:rsidRDefault="00C7543D" w:rsidP="009E3225">
            <w:pPr>
              <w:pStyle w:val="a3"/>
              <w:jc w:val="left"/>
              <w:rPr>
                <w:b/>
                <w:bCs/>
                <w:sz w:val="24"/>
              </w:rPr>
            </w:pPr>
            <w:r>
              <w:rPr>
                <w:b/>
                <w:bCs/>
                <w:sz w:val="24"/>
              </w:rPr>
              <w:t xml:space="preserve">постановлением территориальной избирательной комиссии </w:t>
            </w:r>
          </w:p>
          <w:p w:rsidR="00C7543D" w:rsidRDefault="00C7543D" w:rsidP="009E3225">
            <w:pPr>
              <w:pStyle w:val="a3"/>
              <w:jc w:val="left"/>
              <w:rPr>
                <w:b/>
                <w:bCs/>
                <w:sz w:val="24"/>
              </w:rPr>
            </w:pPr>
            <w:r>
              <w:rPr>
                <w:b/>
                <w:bCs/>
                <w:sz w:val="24"/>
              </w:rPr>
              <w:t>Октябрьского района г.Пензы</w:t>
            </w:r>
          </w:p>
          <w:p w:rsidR="00C7543D" w:rsidRPr="00F17E7D" w:rsidRDefault="00C7543D" w:rsidP="009E3225">
            <w:pPr>
              <w:pStyle w:val="a3"/>
              <w:jc w:val="left"/>
            </w:pPr>
            <w:r>
              <w:rPr>
                <w:b/>
                <w:bCs/>
                <w:sz w:val="24"/>
              </w:rPr>
              <w:t>от 26 мая 2017г. №20</w:t>
            </w:r>
            <w:r>
              <w:rPr>
                <w:b/>
                <w:bCs/>
                <w:sz w:val="24"/>
                <w:lang w:val="en-US"/>
              </w:rPr>
              <w:t>/</w:t>
            </w:r>
            <w:r>
              <w:rPr>
                <w:b/>
                <w:bCs/>
                <w:sz w:val="24"/>
              </w:rPr>
              <w:t>79</w:t>
            </w:r>
          </w:p>
        </w:tc>
      </w:tr>
      <w:tr w:rsidR="00C7543D" w:rsidTr="009E3225">
        <w:tc>
          <w:tcPr>
            <w:tcW w:w="3133" w:type="dxa"/>
          </w:tcPr>
          <w:p w:rsidR="00C7543D" w:rsidRDefault="00C7543D" w:rsidP="009E3225">
            <w:pPr>
              <w:pStyle w:val="a3"/>
            </w:pPr>
          </w:p>
        </w:tc>
        <w:tc>
          <w:tcPr>
            <w:tcW w:w="1835" w:type="dxa"/>
          </w:tcPr>
          <w:p w:rsidR="00C7543D" w:rsidRDefault="00C7543D" w:rsidP="009E3225">
            <w:pPr>
              <w:pStyle w:val="a3"/>
            </w:pPr>
          </w:p>
        </w:tc>
        <w:tc>
          <w:tcPr>
            <w:tcW w:w="4603" w:type="dxa"/>
          </w:tcPr>
          <w:p w:rsidR="00C7543D" w:rsidRDefault="00C7543D" w:rsidP="009E3225">
            <w:pPr>
              <w:pStyle w:val="a3"/>
              <w:jc w:val="left"/>
            </w:pPr>
          </w:p>
        </w:tc>
      </w:tr>
    </w:tbl>
    <w:p w:rsidR="00C7543D" w:rsidRDefault="00C7543D" w:rsidP="00C7543D">
      <w:pPr>
        <w:pStyle w:val="a3"/>
        <w:jc w:val="center"/>
        <w:rPr>
          <w:b/>
          <w:bCs/>
        </w:rPr>
      </w:pPr>
      <w:r>
        <w:rPr>
          <w:b/>
          <w:bCs/>
        </w:rPr>
        <w:t>СОСТАВ</w:t>
      </w:r>
    </w:p>
    <w:p w:rsidR="00C7543D" w:rsidRDefault="00C7543D" w:rsidP="00C7543D">
      <w:pPr>
        <w:pStyle w:val="a3"/>
        <w:jc w:val="center"/>
        <w:rPr>
          <w:b/>
          <w:bCs/>
        </w:rPr>
      </w:pPr>
      <w:r>
        <w:rPr>
          <w:b/>
          <w:bCs/>
        </w:rPr>
        <w:t xml:space="preserve">контрольно-ревизионной службы при территориальной </w:t>
      </w:r>
    </w:p>
    <w:p w:rsidR="00C7543D" w:rsidRDefault="00C7543D" w:rsidP="00C7543D">
      <w:pPr>
        <w:pStyle w:val="a3"/>
        <w:jc w:val="center"/>
        <w:rPr>
          <w:b/>
          <w:bCs/>
        </w:rPr>
      </w:pPr>
      <w:r>
        <w:rPr>
          <w:b/>
          <w:bCs/>
        </w:rPr>
        <w:t>избирательной комиссии Октябрьского района г.Пензы</w:t>
      </w:r>
    </w:p>
    <w:tbl>
      <w:tblPr>
        <w:tblW w:w="0" w:type="auto"/>
        <w:tblBorders>
          <w:top w:val="single" w:sz="4" w:space="0" w:color="auto"/>
          <w:left w:val="single" w:sz="4" w:space="0" w:color="auto"/>
          <w:bottom w:val="single" w:sz="4" w:space="0" w:color="auto"/>
          <w:right w:val="single" w:sz="4" w:space="0" w:color="auto"/>
        </w:tblBorders>
        <w:tblLook w:val="0000"/>
      </w:tblPr>
      <w:tblGrid>
        <w:gridCol w:w="4519"/>
        <w:gridCol w:w="5052"/>
      </w:tblGrid>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Председатель</w:t>
            </w:r>
          </w:p>
          <w:p w:rsidR="00C7543D" w:rsidRDefault="00C7543D" w:rsidP="009E3225">
            <w:pPr>
              <w:pStyle w:val="a3"/>
              <w:jc w:val="left"/>
            </w:pPr>
            <w:r>
              <w:t>Митрофанова Светлана Валентиновна</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p>
          <w:p w:rsidR="00C7543D" w:rsidRDefault="00C7543D" w:rsidP="009E3225">
            <w:pPr>
              <w:pStyle w:val="a3"/>
              <w:jc w:val="left"/>
            </w:pPr>
            <w:r>
              <w:t>-заместитель председателя территориальной избирательной комиссии, главный специалист Информационного центра аппарата Избирательной комиссии Пензенской области</w:t>
            </w:r>
          </w:p>
          <w:p w:rsidR="00C7543D" w:rsidRDefault="00C7543D" w:rsidP="009E3225">
            <w:pPr>
              <w:pStyle w:val="a3"/>
              <w:jc w:val="left"/>
            </w:pPr>
          </w:p>
        </w:tc>
      </w:tr>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Заместитель председателя</w:t>
            </w:r>
          </w:p>
          <w:p w:rsidR="00C7543D" w:rsidRPr="00EA05B7" w:rsidRDefault="00C7543D" w:rsidP="009E3225">
            <w:pPr>
              <w:pStyle w:val="a3"/>
              <w:jc w:val="left"/>
            </w:pPr>
            <w:r>
              <w:t>Емелин Михаил Юрьевич</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p>
          <w:p w:rsidR="00C7543D" w:rsidRDefault="00C7543D" w:rsidP="009E3225">
            <w:pPr>
              <w:pStyle w:val="a3"/>
              <w:jc w:val="left"/>
            </w:pPr>
            <w:r>
              <w:t>-член территориальной избирательной комиссии, начальник отдела делопроизводства и хозяйственного обеспечения администрации Октябрьского района г.Пензы</w:t>
            </w:r>
          </w:p>
          <w:p w:rsidR="00C7543D" w:rsidRDefault="00C7543D" w:rsidP="009E3225">
            <w:pPr>
              <w:pStyle w:val="a3"/>
              <w:jc w:val="left"/>
            </w:pPr>
          </w:p>
        </w:tc>
      </w:tr>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Секретарь комиссии</w:t>
            </w:r>
          </w:p>
          <w:p w:rsidR="00C7543D" w:rsidRDefault="00C7543D" w:rsidP="009E3225">
            <w:pPr>
              <w:pStyle w:val="a3"/>
              <w:jc w:val="left"/>
            </w:pPr>
            <w:r>
              <w:t>Сапунова Любовь Николаевна</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член территориальной избирательной комиссии, начальник организационного отдела администрации Октябрьского района</w:t>
            </w:r>
          </w:p>
        </w:tc>
      </w:tr>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Члены :</w:t>
            </w:r>
          </w:p>
          <w:p w:rsidR="00C7543D" w:rsidRDefault="00C7543D" w:rsidP="009E3225">
            <w:pPr>
              <w:pStyle w:val="a3"/>
              <w:jc w:val="left"/>
            </w:pPr>
            <w:r>
              <w:t>Батракова Ирина Алексеевна</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p>
          <w:p w:rsidR="00C7543D" w:rsidRDefault="00C7543D" w:rsidP="009E3225">
            <w:pPr>
              <w:pStyle w:val="a3"/>
              <w:jc w:val="left"/>
            </w:pPr>
            <w:r>
              <w:t>-начальник отдела камеральных проверок №2 ИФНС России по Октябрьскому району г.Пензы</w:t>
            </w:r>
          </w:p>
        </w:tc>
      </w:tr>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Кадников Владимир Александрович</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-член территориальной избирательной комиссии Октябрьского района г.Пензы, пенсионер</w:t>
            </w:r>
          </w:p>
        </w:tc>
      </w:tr>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Кудряшова Наталья Станиславовна</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 бухгалтер территориальной избирательной комиссии Октябрьского района г.Пензы</w:t>
            </w:r>
          </w:p>
        </w:tc>
      </w:tr>
      <w:tr w:rsidR="00C7543D" w:rsidTr="009E3225">
        <w:tc>
          <w:tcPr>
            <w:tcW w:w="4519"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Лукошкова Надежда Александровна</w:t>
            </w:r>
          </w:p>
        </w:tc>
        <w:tc>
          <w:tcPr>
            <w:tcW w:w="5052" w:type="dxa"/>
            <w:tcBorders>
              <w:top w:val="single" w:sz="4" w:space="0" w:color="auto"/>
              <w:left w:val="single" w:sz="4" w:space="0" w:color="auto"/>
              <w:bottom w:val="single" w:sz="4" w:space="0" w:color="auto"/>
              <w:right w:val="single" w:sz="4" w:space="0" w:color="auto"/>
            </w:tcBorders>
          </w:tcPr>
          <w:p w:rsidR="00C7543D" w:rsidRDefault="00C7543D" w:rsidP="009E3225">
            <w:pPr>
              <w:pStyle w:val="a3"/>
              <w:jc w:val="left"/>
            </w:pPr>
            <w:r>
              <w:t>- главный специалист отдела учета и отчетности администрации Октябрьского района г.Пензы</w:t>
            </w:r>
          </w:p>
        </w:tc>
      </w:tr>
    </w:tbl>
    <w:p w:rsidR="00C7543D" w:rsidRDefault="00C7543D" w:rsidP="00C7543D">
      <w:pPr>
        <w:pStyle w:val="a3"/>
        <w:jc w:val="center"/>
        <w:rPr>
          <w:b/>
          <w:bCs/>
        </w:rPr>
      </w:pPr>
    </w:p>
    <w:p w:rsidR="00C7543D" w:rsidRDefault="00C7543D" w:rsidP="00C7543D">
      <w:pPr>
        <w:pStyle w:val="a3"/>
      </w:pPr>
    </w:p>
    <w:p w:rsidR="00C7543D" w:rsidRDefault="00C7543D" w:rsidP="00C7543D">
      <w:pPr>
        <w:pStyle w:val="a3"/>
      </w:pPr>
      <w:r>
        <w:t>Секретарь комиссии</w:t>
      </w:r>
      <w:r>
        <w:tab/>
      </w:r>
      <w:r>
        <w:tab/>
      </w:r>
      <w:r>
        <w:tab/>
      </w:r>
      <w:r>
        <w:tab/>
      </w:r>
      <w:r>
        <w:tab/>
        <w:t xml:space="preserve">                    </w:t>
      </w:r>
      <w:r>
        <w:tab/>
        <w:t>А.О.Елистратова</w:t>
      </w:r>
    </w:p>
    <w:p w:rsidR="00F62AB3" w:rsidRDefault="00F62AB3"/>
    <w:sectPr w:rsidR="00F62AB3" w:rsidSect="00084C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C3C"/>
    <w:multiLevelType w:val="multilevel"/>
    <w:tmpl w:val="2F18F2E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1D5450E"/>
    <w:multiLevelType w:val="multilevel"/>
    <w:tmpl w:val="B6D0FFC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
    <w:nsid w:val="1EAB333C"/>
    <w:multiLevelType w:val="multilevel"/>
    <w:tmpl w:val="8066615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28F617DF"/>
    <w:multiLevelType w:val="hybridMultilevel"/>
    <w:tmpl w:val="BB30A626"/>
    <w:lvl w:ilvl="0" w:tplc="07D833E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E1F6741"/>
    <w:multiLevelType w:val="hybridMultilevel"/>
    <w:tmpl w:val="F314C6B2"/>
    <w:lvl w:ilvl="0" w:tplc="79763AB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E84B26"/>
    <w:multiLevelType w:val="hybridMultilevel"/>
    <w:tmpl w:val="EDCADD56"/>
    <w:lvl w:ilvl="0" w:tplc="55C2591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EAD6328"/>
    <w:multiLevelType w:val="multilevel"/>
    <w:tmpl w:val="6FCA24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63561AF9"/>
    <w:multiLevelType w:val="hybridMultilevel"/>
    <w:tmpl w:val="9346893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F47B23"/>
    <w:multiLevelType w:val="multilevel"/>
    <w:tmpl w:val="9DBA81F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2AB50B2"/>
    <w:multiLevelType w:val="hybridMultilevel"/>
    <w:tmpl w:val="6CBCFBFA"/>
    <w:lvl w:ilvl="0" w:tplc="66B6CB5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8"/>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noPunctuationKerning/>
  <w:characterSpacingControl w:val="doNotCompress"/>
  <w:compat/>
  <w:rsids>
    <w:rsidRoot w:val="00831233"/>
    <w:rsid w:val="00084CE1"/>
    <w:rsid w:val="003A6406"/>
    <w:rsid w:val="003D7B6E"/>
    <w:rsid w:val="00831233"/>
    <w:rsid w:val="00C7543D"/>
    <w:rsid w:val="00DC125B"/>
    <w:rsid w:val="00EA05B7"/>
    <w:rsid w:val="00F17E7D"/>
    <w:rsid w:val="00F62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E1"/>
    <w:rPr>
      <w:sz w:val="24"/>
      <w:szCs w:val="24"/>
    </w:rPr>
  </w:style>
  <w:style w:type="paragraph" w:styleId="1">
    <w:name w:val="heading 1"/>
    <w:basedOn w:val="a"/>
    <w:next w:val="a"/>
    <w:qFormat/>
    <w:rsid w:val="00084CE1"/>
    <w:pPr>
      <w:keepNext/>
      <w:jc w:val="center"/>
      <w:outlineLvl w:val="0"/>
    </w:pPr>
    <w:rPr>
      <w:b/>
      <w:bCs/>
      <w:sz w:val="32"/>
    </w:rPr>
  </w:style>
  <w:style w:type="paragraph" w:styleId="2">
    <w:name w:val="heading 2"/>
    <w:basedOn w:val="a"/>
    <w:next w:val="a"/>
    <w:qFormat/>
    <w:rsid w:val="00084CE1"/>
    <w:pPr>
      <w:keepNext/>
      <w:outlineLvl w:val="1"/>
    </w:pPr>
    <w:rPr>
      <w:b/>
      <w:bCs/>
    </w:rPr>
  </w:style>
  <w:style w:type="paragraph" w:styleId="4">
    <w:name w:val="heading 4"/>
    <w:basedOn w:val="a"/>
    <w:next w:val="a"/>
    <w:qFormat/>
    <w:rsid w:val="00084CE1"/>
    <w:pPr>
      <w:keepNext/>
      <w:jc w:val="center"/>
      <w:outlineLvl w:val="3"/>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84CE1"/>
    <w:pPr>
      <w:jc w:val="both"/>
    </w:pPr>
    <w:rPr>
      <w:sz w:val="28"/>
    </w:rPr>
  </w:style>
  <w:style w:type="paragraph" w:styleId="a4">
    <w:name w:val="Title"/>
    <w:basedOn w:val="a"/>
    <w:qFormat/>
    <w:rsid w:val="00084CE1"/>
    <w:pPr>
      <w:jc w:val="center"/>
    </w:pPr>
    <w:rPr>
      <w:b/>
      <w:bCs/>
      <w:sz w:val="28"/>
    </w:rPr>
  </w:style>
  <w:style w:type="paragraph" w:styleId="20">
    <w:name w:val="Body Text 2"/>
    <w:basedOn w:val="a"/>
    <w:semiHidden/>
    <w:rsid w:val="00084CE1"/>
    <w:pPr>
      <w:jc w:val="center"/>
    </w:pPr>
    <w:rPr>
      <w:b/>
      <w:bCs/>
      <w:sz w:val="28"/>
    </w:rPr>
  </w:style>
  <w:style w:type="paragraph" w:styleId="a5">
    <w:name w:val="Body Text Indent"/>
    <w:basedOn w:val="a"/>
    <w:semiHidden/>
    <w:rsid w:val="00084CE1"/>
    <w:pPr>
      <w:overflowPunct w:val="0"/>
      <w:autoSpaceDE w:val="0"/>
      <w:autoSpaceDN w:val="0"/>
      <w:adjustRightInd w:val="0"/>
      <w:ind w:firstLine="709"/>
      <w:jc w:val="both"/>
      <w:textAlignment w:val="baseline"/>
    </w:pPr>
    <w:rPr>
      <w:sz w:val="28"/>
      <w:szCs w:val="20"/>
    </w:rPr>
  </w:style>
  <w:style w:type="paragraph" w:customStyle="1" w:styleId="10">
    <w:name w:val="Обычный1"/>
    <w:rsid w:val="00084CE1"/>
  </w:style>
  <w:style w:type="paragraph" w:styleId="21">
    <w:name w:val="Body Text Indent 2"/>
    <w:basedOn w:val="a"/>
    <w:semiHidden/>
    <w:rsid w:val="00084CE1"/>
    <w:pPr>
      <w:ind w:firstLine="900"/>
    </w:pPr>
    <w:rPr>
      <w:sz w:val="28"/>
    </w:rPr>
  </w:style>
  <w:style w:type="paragraph" w:styleId="3">
    <w:name w:val="Body Text Indent 3"/>
    <w:basedOn w:val="a"/>
    <w:semiHidden/>
    <w:rsid w:val="00084CE1"/>
    <w:pPr>
      <w:ind w:firstLine="90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CROC</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test</dc:creator>
  <cp:lastModifiedBy>admin</cp:lastModifiedBy>
  <cp:revision>6</cp:revision>
  <cp:lastPrinted>2017-05-25T06:49:00Z</cp:lastPrinted>
  <dcterms:created xsi:type="dcterms:W3CDTF">2017-05-25T06:43:00Z</dcterms:created>
  <dcterms:modified xsi:type="dcterms:W3CDTF">2017-06-23T07:09:00Z</dcterms:modified>
</cp:coreProperties>
</file>