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</w:t>
      </w: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Приложение</w:t>
      </w:r>
    </w:p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к приказу администрации</w:t>
      </w:r>
    </w:p>
    <w:p w:rsidR="00CA1B0E" w:rsidRDefault="00CA1B0E" w:rsidP="00CA1B0E">
      <w:pPr>
        <w:pStyle w:val="ConsPlusNormal"/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Железнодорожного района города Пензы</w:t>
      </w:r>
    </w:p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от «_____»_________2017 г. № ______</w:t>
      </w:r>
    </w:p>
    <w:p w:rsidR="00CA1B0E" w:rsidRDefault="00CA1B0E" w:rsidP="00CA1B0E">
      <w:pPr>
        <w:pStyle w:val="ConsPlusNormal"/>
        <w:jc w:val="both"/>
        <w:rPr>
          <w:sz w:val="26"/>
          <w:szCs w:val="26"/>
        </w:rPr>
      </w:pPr>
    </w:p>
    <w:p w:rsidR="00CA1B0E" w:rsidRDefault="00CA1B0E" w:rsidP="00CA1B0E">
      <w:pPr>
        <w:pStyle w:val="ConsPlusNormal"/>
        <w:jc w:val="both"/>
        <w:rPr>
          <w:sz w:val="26"/>
          <w:szCs w:val="26"/>
        </w:rPr>
      </w:pPr>
    </w:p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bookmarkStart w:id="1" w:name="P32"/>
      <w:bookmarkStart w:id="2" w:name="P179"/>
      <w:bookmarkEnd w:id="1"/>
      <w:bookmarkEnd w:id="2"/>
      <w:r>
        <w:rPr>
          <w:sz w:val="26"/>
          <w:szCs w:val="26"/>
        </w:rPr>
        <w:t>ТРЕБОВАНИЯ</w:t>
      </w:r>
    </w:p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 отдельным видам товаров, работ, услуг</w:t>
      </w:r>
    </w:p>
    <w:p w:rsidR="00CA1B0E" w:rsidRDefault="00CA1B0E" w:rsidP="00CA1B0E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(в том числе предельным ценам товаров, работ, услуг)</w:t>
      </w: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321"/>
        <w:gridCol w:w="3095"/>
        <w:gridCol w:w="16"/>
        <w:gridCol w:w="834"/>
        <w:gridCol w:w="36"/>
        <w:gridCol w:w="1524"/>
        <w:gridCol w:w="2126"/>
        <w:gridCol w:w="64"/>
        <w:gridCol w:w="2084"/>
        <w:gridCol w:w="48"/>
        <w:gridCol w:w="2054"/>
        <w:gridCol w:w="73"/>
        <w:gridCol w:w="2052"/>
      </w:tblGrid>
      <w:tr w:rsidR="00CA1B0E" w:rsidTr="00CA1B0E">
        <w:trPr>
          <w:trHeight w:val="26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№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п/п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Код по 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ОКПД 2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Наименование 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отдельного вида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товаров, работ, услуг</w:t>
            </w:r>
          </w:p>
        </w:tc>
        <w:tc>
          <w:tcPr>
            <w:tcW w:w="10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A1B0E" w:rsidTr="00CA1B0E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характеристика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значение характеристики</w:t>
            </w:r>
          </w:p>
        </w:tc>
      </w:tr>
      <w:tr w:rsidR="00CA1B0E" w:rsidTr="00CA1B0E">
        <w:trPr>
          <w:trHeight w:val="2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код по ОКЕИ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наименование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Высшая группа 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должностей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Главная группа 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должностей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Ведущая, старшая 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группа должностей</w:t>
            </w:r>
          </w:p>
        </w:tc>
      </w:tr>
      <w:tr w:rsidR="00CA1B0E" w:rsidTr="00CA1B0E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0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                                                         Ноутбуки</w:t>
            </w:r>
          </w:p>
        </w:tc>
      </w:tr>
      <w:tr w:rsidR="00CA1B0E" w:rsidTr="00CA1B0E">
        <w:trPr>
          <w:trHeight w:val="3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30.02.12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t>сабноутбуки</w:t>
            </w:r>
            <w:proofErr w:type="spellEnd"/>
            <w:r>
              <w:t>»). Пояснения по требуемой продукции: ноутбуки, планшетные компьютеры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Размер экрана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17,0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17,0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17,0</w:t>
            </w:r>
          </w:p>
        </w:tc>
      </w:tr>
      <w:tr w:rsidR="00CA1B0E" w:rsidTr="00CA1B0E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процессора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</w:tr>
      <w:tr w:rsidR="00CA1B0E" w:rsidTr="00CA1B0E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2931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Частота процессора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</w:t>
            </w:r>
          </w:p>
        </w:tc>
      </w:tr>
      <w:tr w:rsidR="00CA1B0E" w:rsidTr="00CA1B0E">
        <w:trPr>
          <w:trHeight w:val="8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2552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Размер оперативной памяти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2552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Объем накопителя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500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rPr>
          <w:trHeight w:val="8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видеоадаптера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значение-дискретный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значение-дискретный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значение-интегрированный</w:t>
            </w:r>
          </w:p>
        </w:tc>
      </w:tr>
      <w:tr w:rsidR="00CA1B0E" w:rsidTr="00CA1B0E">
        <w:trPr>
          <w:trHeight w:val="9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Операционная система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31000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31000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31000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 </w:t>
            </w:r>
          </w:p>
        </w:tc>
      </w:tr>
      <w:tr w:rsidR="00CA1B0E" w:rsidTr="00CA1B0E">
        <w:trPr>
          <w:trHeight w:val="16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30.02.15</w:t>
            </w:r>
          </w:p>
        </w:tc>
        <w:tc>
          <w:tcPr>
            <w:tcW w:w="3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Пояснения по требуемой продукции: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компьютеры персональные настольные, рабочие станции вывода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(моноблок/системный блок и монитор)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моноблок; Возможное значение – системный блок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моноблок; Возможное значение – системный блок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моноблок; Возможное значение – системный блок</w:t>
            </w:r>
          </w:p>
        </w:tc>
      </w:tr>
      <w:tr w:rsidR="00CA1B0E" w:rsidTr="00CA1B0E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дюйм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Размер экрана/монитора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24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24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24</w:t>
            </w:r>
          </w:p>
        </w:tc>
      </w:tr>
      <w:tr w:rsidR="00CA1B0E" w:rsidTr="00CA1B0E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процессора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4-х ядерного процессора</w:t>
            </w:r>
          </w:p>
        </w:tc>
      </w:tr>
      <w:tr w:rsidR="00CA1B0E" w:rsidTr="00CA1B0E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2941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гигагерц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Частота процессора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</w:t>
            </w:r>
          </w:p>
        </w:tc>
      </w:tr>
      <w:tr w:rsidR="00CA1B0E" w:rsidTr="00CA1B0E">
        <w:trPr>
          <w:trHeight w:val="5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2552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Размер оперативной памяти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8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2552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гигабайт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Объем накопителя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1000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500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видеоадаптера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значение-дискретный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значение-дискретный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значение-интегрированный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Операционная система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значение-предустановленная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46000</w:t>
            </w:r>
          </w:p>
          <w:p w:rsidR="00CA1B0E" w:rsidRDefault="00CA1B0E">
            <w:pPr>
              <w:widowControl w:val="0"/>
              <w:autoSpaceDE w:val="0"/>
              <w:autoSpaceDN w:val="0"/>
            </w:pPr>
          </w:p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46000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46000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 </w:t>
            </w:r>
          </w:p>
        </w:tc>
      </w:tr>
      <w:tr w:rsidR="00CA1B0E" w:rsidTr="00CA1B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30.02.16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+</w:t>
            </w:r>
          </w:p>
        </w:tc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jc w:val="center"/>
            </w:pPr>
            <w:r>
              <w:t>Многофункциональные устройства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метод печати (струйный/лазерный)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пиксель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Разрешение сканирования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цветность (цветной/черно-белый)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цветной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черно-белый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черно-белый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Максимальный формат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А3*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Предельное значение – модуль двусторонней печати, сетевой интерфейс, дополнительный лоток бумаги, почтовый ящик, </w:t>
            </w:r>
            <w:proofErr w:type="spellStart"/>
            <w:r>
              <w:t>брошюратор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Предельное значение – модуль двусторонней печати, сетевой интерфейс, дополнительный лоток бумаги, почтовый ящик, </w:t>
            </w:r>
            <w:proofErr w:type="spellStart"/>
            <w:r>
              <w:t>брошюратор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Предельное значение – модуль двусторонней печати, сетевой интерфейс, дополнительный лоток бумаги, почтовый ящик, </w:t>
            </w:r>
            <w:proofErr w:type="spellStart"/>
            <w:r>
              <w:t>брошюратор</w:t>
            </w:r>
            <w:proofErr w:type="spellEnd"/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  <w:jc w:val="center"/>
            </w:pPr>
            <w:r>
              <w:t>Принтеры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Метод печати (струйный/лазерный)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лазерный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Разрешение сканирования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цветность (цветной/черно-белый)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цветной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черно-белый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черно-белый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Максимальный формат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60 000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9 300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9 300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  <w:jc w:val="center"/>
            </w:pPr>
            <w:r>
              <w:t>Сканеры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Метод подачи бумаги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значение-потоковый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значение-потоковый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значение-потоковый</w:t>
            </w:r>
          </w:p>
        </w:tc>
      </w:tr>
      <w:tr w:rsidR="00CA1B0E" w:rsidTr="00CA1B0E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пиксель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Разрешение сканирования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t>1200х1200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цветность (цветной/черно-белый)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цветной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цветной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значение: цветной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Максимальный формат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А4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30 000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  <w:jc w:val="center"/>
            </w:pPr>
            <w:r>
              <w:t>Копировальные аппараты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Технология печати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значение-лазерный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значение-лазерный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Ежемесячный ресурс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значение-100 тыс. стр.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 xml:space="preserve">Цветность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монохромный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Предельное значение – монохромный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Максимальный формат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А3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А3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A1B0E" w:rsidTr="00CA1B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115200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Не более 115200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</w:tr>
      <w:tr w:rsidR="00CA1B0E" w:rsidTr="00CA1B0E">
        <w:trPr>
          <w:trHeight w:val="354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36.11.11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Мебель для сидения с металлическим каркасом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Обивочные материалы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кожа натуральная; возможные значения: искусственная кожа, искусственная замша (микрофибра), ткань, нетканые материалы 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кожа искусственная кожа, искусственная замша (микрофибра), ткань, нетканые материалы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ткань; возможные значения: нетканые материалы 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13 000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8000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3000</w:t>
            </w:r>
          </w:p>
        </w:tc>
      </w:tr>
      <w:tr w:rsidR="00CA1B0E" w:rsidTr="00CA1B0E">
        <w:trPr>
          <w:trHeight w:val="268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lastRenderedPageBreak/>
              <w:t>5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36.11.12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rPr>
                <w:sz w:val="26"/>
                <w:szCs w:val="26"/>
              </w:rPr>
              <w:t>Мебель для сидения, преимущественно с деревянным каркасом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Материал (вид древесины)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пород: береза, лиственница, сосна, ель.</w:t>
            </w:r>
          </w:p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</w:p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пород: береза, лиственница, сосна, ель.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Возможное значение –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пород:</w:t>
            </w:r>
          </w:p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береза, лиственница, сосна, ель.</w:t>
            </w:r>
          </w:p>
        </w:tc>
      </w:tr>
      <w:tr w:rsidR="00CA1B0E" w:rsidTr="00CA1B0E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8 000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7 000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6 000 </w:t>
            </w:r>
          </w:p>
        </w:tc>
      </w:tr>
      <w:tr w:rsidR="00CA1B0E" w:rsidTr="00CA1B0E">
        <w:trPr>
          <w:trHeight w:val="4248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36.12.12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деревянная для офисов</w:t>
            </w:r>
          </w:p>
          <w:p w:rsidR="00CA1B0E" w:rsidRDefault="00CA1B0E">
            <w:pPr>
              <w:widowControl w:val="0"/>
              <w:autoSpaceDE w:val="0"/>
              <w:autoSpaceDN w:val="0"/>
            </w:pPr>
            <w:r>
              <w:rPr>
                <w:sz w:val="26"/>
                <w:szCs w:val="26"/>
              </w:rPr>
              <w:t>(шкаф для документов со стеклянными дверьми и антресолями)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Материал (вид древесины)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пород.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Предельное значение –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пород.</w:t>
            </w:r>
          </w:p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Возможные значения – древесина хвойных и </w:t>
            </w:r>
            <w:proofErr w:type="spellStart"/>
            <w:r>
              <w:rPr>
                <w:sz w:val="26"/>
                <w:szCs w:val="26"/>
              </w:rPr>
              <w:t>мягколиственных</w:t>
            </w:r>
            <w:proofErr w:type="spellEnd"/>
            <w:r>
              <w:rPr>
                <w:sz w:val="26"/>
                <w:szCs w:val="26"/>
              </w:rPr>
              <w:t xml:space="preserve"> пород.</w:t>
            </w:r>
          </w:p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25 000 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 20 000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более  15 000 </w:t>
            </w:r>
          </w:p>
        </w:tc>
      </w:tr>
      <w:tr w:rsidR="00CA1B0E" w:rsidTr="00CA1B0E">
        <w:trPr>
          <w:trHeight w:val="29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bookmarkStart w:id="3" w:name="_Hlk479753769"/>
            <w:r>
              <w:t>7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29.32.20.370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Косилки для газонов, парков или спортивных площадок</w:t>
            </w:r>
          </w:p>
        </w:tc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(триммеры) для проведения мероприятий по благоустройству территории района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214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кВт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Мощность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t>Предельное значение – 1,25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112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Объем двигателя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t>Предельное значение - 0,9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двигателя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</w:pPr>
            <w:r>
              <w:t>Бензиновый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Приводной вал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</w:pPr>
            <w:r>
              <w:t>Жесткий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proofErr w:type="spellStart"/>
            <w:r>
              <w:t>Тактность</w:t>
            </w:r>
            <w:proofErr w:type="spellEnd"/>
            <w:r>
              <w:t xml:space="preserve"> двигателя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</w:pPr>
            <w:r>
              <w:t>Двухтактный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Режущий элемент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</w:pPr>
            <w:r>
              <w:t>Нож/леска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E" w:rsidRDefault="00CA1B0E">
            <w:pPr>
              <w:widowControl w:val="0"/>
              <w:autoSpaceDE w:val="0"/>
              <w:autoSpaceDN w:val="0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-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Тип ручки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</w:pPr>
            <w:r>
              <w:t>Велосипедная</w:t>
            </w:r>
          </w:p>
        </w:tc>
      </w:tr>
      <w:tr w:rsidR="00CA1B0E" w:rsidTr="00CA1B0E">
        <w:trPr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0E" w:rsidRDefault="00CA1B0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383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рубль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widowControl w:val="0"/>
              <w:autoSpaceDE w:val="0"/>
              <w:autoSpaceDN w:val="0"/>
            </w:pPr>
            <w:r>
              <w:t>Предельная цена</w:t>
            </w:r>
          </w:p>
        </w:tc>
        <w:tc>
          <w:tcPr>
            <w:tcW w:w="6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B0E" w:rsidRDefault="00CA1B0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21 000</w:t>
            </w:r>
          </w:p>
        </w:tc>
      </w:tr>
      <w:bookmarkEnd w:id="3"/>
    </w:tbl>
    <w:p w:rsidR="00CA1B0E" w:rsidRDefault="00CA1B0E" w:rsidP="00CA1B0E"/>
    <w:p w:rsidR="00CA1B0E" w:rsidRDefault="00CA1B0E" w:rsidP="00CA1B0E">
      <w:pPr>
        <w:pStyle w:val="ConsPlusNormal"/>
        <w:ind w:firstLine="540"/>
        <w:jc w:val="both"/>
        <w:rPr>
          <w:sz w:val="20"/>
        </w:rPr>
      </w:pPr>
      <w:r>
        <w:rPr>
          <w:sz w:val="20"/>
        </w:rPr>
        <w:t xml:space="preserve">       * Группа должностей приводится в соответствии с Реестром должностей  муниципальной службы, утвержденной Законом Пензенской области от 10.10.2007 № 1390-ЗПО «О муниципальной службе в Пензенской области»</w:t>
      </w: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p w:rsidR="00CA1B0E" w:rsidRDefault="00CA1B0E" w:rsidP="00CA1B0E">
      <w:pPr>
        <w:pStyle w:val="ConsPlusNormal"/>
        <w:jc w:val="both"/>
      </w:pPr>
    </w:p>
    <w:p w:rsidR="005F62C2" w:rsidRDefault="005F62C2"/>
    <w:sectPr w:rsidR="005F62C2" w:rsidSect="00CA1B0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E"/>
    <w:rsid w:val="005F62C2"/>
    <w:rsid w:val="00C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9A66"/>
  <w15:chartTrackingRefBased/>
  <w15:docId w15:val="{D995E620-6521-4AE9-9D29-16C7CDAE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A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2017-04-20T14:57:00Z</dcterms:created>
  <dcterms:modified xsi:type="dcterms:W3CDTF">2017-04-20T14:58:00Z</dcterms:modified>
</cp:coreProperties>
</file>