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C7" w:rsidRPr="00362DC7" w:rsidRDefault="00362DC7" w:rsidP="00362DC7">
      <w:pPr>
        <w:pStyle w:val="Style1"/>
        <w:widowControl/>
        <w:spacing w:before="120" w:after="120"/>
        <w:ind w:firstLine="851"/>
        <w:jc w:val="center"/>
        <w:rPr>
          <w:rStyle w:val="FontStyle16"/>
          <w:rFonts w:asciiTheme="minorHAnsi" w:hAnsiTheme="minorHAnsi"/>
          <w:b/>
          <w:bCs/>
          <w:sz w:val="32"/>
          <w:szCs w:val="32"/>
        </w:rPr>
      </w:pPr>
      <w:r w:rsidRPr="00362DC7">
        <w:rPr>
          <w:rStyle w:val="FontStyle16"/>
          <w:rFonts w:asciiTheme="minorHAnsi" w:hAnsiTheme="minorHAnsi"/>
          <w:b/>
          <w:bCs/>
          <w:sz w:val="32"/>
          <w:szCs w:val="32"/>
        </w:rPr>
        <w:t>Памятка по профилактике африканской чумы среди диких кабанов</w:t>
      </w:r>
    </w:p>
    <w:p w:rsidR="00362DC7" w:rsidRPr="00362DC7" w:rsidRDefault="00362DC7" w:rsidP="00362DC7">
      <w:pPr>
        <w:pStyle w:val="Style1"/>
        <w:widowControl/>
        <w:spacing w:before="120" w:after="120"/>
        <w:ind w:firstLine="851"/>
        <w:jc w:val="both"/>
        <w:rPr>
          <w:rStyle w:val="FontStyle16"/>
          <w:rFonts w:asciiTheme="minorHAnsi" w:hAnsiTheme="minorHAnsi"/>
          <w:b/>
          <w:bCs/>
          <w:sz w:val="28"/>
          <w:szCs w:val="28"/>
        </w:rPr>
      </w:pPr>
    </w:p>
    <w:p w:rsidR="00362DC7" w:rsidRPr="00362DC7" w:rsidRDefault="00362DC7" w:rsidP="00362DC7">
      <w:pPr>
        <w:pStyle w:val="Style3"/>
        <w:widowControl/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Африканская чума свиней - особо опасная, острозаразная, вирусная болезнь. Болеют дикие и домашние свиньи всех пород и возрастов любое время года. Опасности для жизни и здоровья людей не представляет! Вирус АЧС очень устойчив - в продуктах, воде и внешней среде сохраняется месяцами, замораживание и высушивание на него не действуют, только нагревание до высоких температур убивает его.</w:t>
      </w:r>
    </w:p>
    <w:p w:rsidR="00362DC7" w:rsidRPr="00362DC7" w:rsidRDefault="00362DC7" w:rsidP="00362DC7">
      <w:pPr>
        <w:pStyle w:val="Style4"/>
        <w:widowControl/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Болезнь распространяется очень быстро и наносит огромный материальный ущерб. Погибают до 100 % заболевших свиней. Свиньи заражаются при контакте с больными и переболевшими: через корма (особенно пищевые отходы); воду; через трупы павших животных; продукты убоя зараженных свиней.</w:t>
      </w:r>
    </w:p>
    <w:p w:rsidR="00362DC7" w:rsidRPr="00362DC7" w:rsidRDefault="00362DC7" w:rsidP="00362DC7">
      <w:pPr>
        <w:pStyle w:val="Style4"/>
        <w:widowControl/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Болезнь переносят домашние и дикие животные, птицы, грызуны и насекомые.</w:t>
      </w:r>
    </w:p>
    <w:p w:rsidR="00362DC7" w:rsidRPr="00362DC7" w:rsidRDefault="00362DC7" w:rsidP="00362DC7">
      <w:pPr>
        <w:pStyle w:val="Style4"/>
        <w:widowControl/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Симптомы: угнетенное состояние, лихорадка, геморрагический диатез, серозно-геморрагический конъюнктивит, воспалительные, дистрофические и некротические изменения в различных органах.</w:t>
      </w:r>
    </w:p>
    <w:p w:rsidR="00362DC7" w:rsidRPr="00362DC7" w:rsidRDefault="00362DC7" w:rsidP="00362DC7">
      <w:pPr>
        <w:pStyle w:val="Style4"/>
        <w:widowControl/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У диких свиней болезнь протекает субклинически, часто являются вирусоносителями. СРЕДСТВ ДЛЯ ПРОФИЛАКТИКИ И ЛЕЧЕНИЯ АФРИКАНСКОЙ ЧУМЫ СВИНЕЙ НЕ СУЩЕСТВУЕТ!</w:t>
      </w:r>
    </w:p>
    <w:p w:rsidR="00362DC7" w:rsidRPr="00362DC7" w:rsidRDefault="00362DC7" w:rsidP="00362DC7">
      <w:pPr>
        <w:pStyle w:val="Style5"/>
        <w:widowControl/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Вследствие этого необходимо усилить контроль за клиническим состоянием диких кабанов на территории охотничьих угодий и в местах их обитания. Следует принимать во внимание то обстоятельство, что дикий кабан выступает в качестве носителя вируса.</w:t>
      </w:r>
    </w:p>
    <w:p w:rsidR="00362DC7" w:rsidRPr="00362DC7" w:rsidRDefault="00362DC7" w:rsidP="00362DC7">
      <w:pPr>
        <w:pStyle w:val="Style6"/>
        <w:widowControl/>
        <w:spacing w:before="120" w:after="120" w:line="240" w:lineRule="auto"/>
        <w:ind w:firstLine="851"/>
        <w:jc w:val="both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При отборе образцов материала для исследования необходимо соблюдать меры, предупреждающие обсеменение объектов внешней среды. Для исследования в лабораторию направляются:  лимфатические узлы (желудочно-портальные,     подчелюстные,     предлопаточные,    легочные, брыжеечные), кусочки селезёнки, печени, почек, легких.</w:t>
      </w:r>
    </w:p>
    <w:p w:rsidR="00362DC7" w:rsidRPr="00362DC7" w:rsidRDefault="00362DC7" w:rsidP="00362DC7">
      <w:pPr>
        <w:pStyle w:val="Style4"/>
        <w:widowControl/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Обращаем внимание на необходимость выполнения ряда правил, которые позволят предотвратить возникновение и распространение АЧС среди диких кабанов на территории Пензенской области:</w:t>
      </w:r>
    </w:p>
    <w:p w:rsidR="00362DC7" w:rsidRPr="00362DC7" w:rsidRDefault="00362DC7" w:rsidP="00362DC7">
      <w:pPr>
        <w:pStyle w:val="Style7"/>
        <w:widowControl/>
        <w:numPr>
          <w:ilvl w:val="0"/>
          <w:numId w:val="1"/>
        </w:numPr>
        <w:tabs>
          <w:tab w:val="left" w:pos="178"/>
        </w:tabs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В случае обнаружения павшего кабана обеспечить сохранность трупа на месте обнаружения и незамедлительно сообщить в государственное учреждение ветеринарии Пензенской области и - специалистам уполномоченных в области охоты и сохранения охотничьих ресурсов.</w:t>
      </w:r>
    </w:p>
    <w:p w:rsidR="00362DC7" w:rsidRPr="00362DC7" w:rsidRDefault="00362DC7" w:rsidP="00362DC7">
      <w:pPr>
        <w:pStyle w:val="Style7"/>
        <w:widowControl/>
        <w:numPr>
          <w:ilvl w:val="0"/>
          <w:numId w:val="1"/>
        </w:numPr>
        <w:tabs>
          <w:tab w:val="left" w:pos="178"/>
        </w:tabs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lastRenderedPageBreak/>
        <w:t>Предоставлять туши, органы для проведения ветеринарно-санитарных мероприятий, отбора проб на АЧС от всех отстреленных кабанов.</w:t>
      </w:r>
    </w:p>
    <w:p w:rsidR="00362DC7" w:rsidRPr="00362DC7" w:rsidRDefault="00362DC7" w:rsidP="00362DC7">
      <w:pPr>
        <w:pStyle w:val="Style7"/>
        <w:widowControl/>
        <w:numPr>
          <w:ilvl w:val="0"/>
          <w:numId w:val="1"/>
        </w:numPr>
        <w:tabs>
          <w:tab w:val="left" w:pos="178"/>
        </w:tabs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Обеспечить хранение мяса добытых животных в холодильных камерах до получения результатов лабораторных исследований.</w:t>
      </w:r>
    </w:p>
    <w:p w:rsidR="00362DC7" w:rsidRPr="00362DC7" w:rsidRDefault="00362DC7" w:rsidP="00362DC7">
      <w:pPr>
        <w:spacing w:before="120" w:after="120"/>
        <w:ind w:firstLine="851"/>
        <w:jc w:val="both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Уничтожение неиспользованных остатков охотничьих трофеев производить на специально отведенных для этого местах (скотомогильниках) согласно «ветеринарно-санитарных   правил   сбора,   утилизации   и   уничтожения биологических отходов» от 4 декабря 1995 №13-7-2/469, в случае отсутствия - путем сжигания, с составлением акта.</w:t>
      </w:r>
    </w:p>
    <w:p w:rsidR="00362DC7" w:rsidRPr="00362DC7" w:rsidRDefault="00362DC7" w:rsidP="00362DC7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Разделку и обработку добытых диких животных проводить на специализированных площадках с соблюдением санитарно-гигиенических правил разделки туш и утилизации отходов разделки, согласно перечня ветеринарно-профилактических и противоэпизоотических. мероприятий по защите охотничьих ресурсов от болезней.</w:t>
      </w:r>
    </w:p>
    <w:p w:rsidR="00362DC7" w:rsidRPr="00362DC7" w:rsidRDefault="00362DC7" w:rsidP="00362DC7">
      <w:pPr>
        <w:pStyle w:val="Style7"/>
        <w:widowControl/>
        <w:numPr>
          <w:ilvl w:val="0"/>
          <w:numId w:val="2"/>
        </w:numPr>
        <w:tabs>
          <w:tab w:val="left" w:pos="374"/>
        </w:tabs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Для подкормки и привады диких животных закупать корма в благополучных по АЧС регионах с ветеринарными сопроводительными документами, подтверждающими благополучие данной местности по инфекционным заболеваниям.</w:t>
      </w:r>
    </w:p>
    <w:p w:rsidR="00362DC7" w:rsidRPr="00362DC7" w:rsidRDefault="00362DC7" w:rsidP="00362DC7">
      <w:pPr>
        <w:pStyle w:val="Style7"/>
        <w:widowControl/>
        <w:tabs>
          <w:tab w:val="left" w:pos="230"/>
        </w:tabs>
        <w:spacing w:before="120" w:after="120" w:line="240" w:lineRule="auto"/>
        <w:ind w:firstLine="851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•</w:t>
      </w:r>
      <w:r w:rsidRPr="00362DC7">
        <w:rPr>
          <w:rStyle w:val="FontStyle16"/>
          <w:rFonts w:asciiTheme="minorHAnsi" w:hAnsiTheme="minorHAnsi"/>
          <w:sz w:val="28"/>
          <w:szCs w:val="28"/>
        </w:rPr>
        <w:tab/>
        <w:t>В случае убоя животных, подозрительных по заболеванию АЧС мясо и продукты убоя ЗАПРЕЩАЕТСЯ употреблять в пищу, транспортировать и реализовывать.</w:t>
      </w:r>
    </w:p>
    <w:p w:rsidR="00362DC7" w:rsidRPr="00362DC7" w:rsidRDefault="00362DC7" w:rsidP="00362DC7">
      <w:pPr>
        <w:pStyle w:val="Style6"/>
        <w:widowControl/>
        <w:spacing w:before="120" w:after="120" w:line="240" w:lineRule="auto"/>
        <w:ind w:firstLine="851"/>
        <w:jc w:val="both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В случае обнаружения павших животных и возникновении подозрения на заболевание африканской чумой необходимо сообщить в государственное ветеринарное учреждение и областное общество охотников.</w:t>
      </w:r>
    </w:p>
    <w:p w:rsidR="00362DC7" w:rsidRPr="00362DC7" w:rsidRDefault="00362DC7" w:rsidP="00362DC7">
      <w:pPr>
        <w:pStyle w:val="Style6"/>
        <w:widowControl/>
        <w:spacing w:before="120" w:after="120" w:line="240" w:lineRule="auto"/>
        <w:ind w:firstLine="851"/>
        <w:jc w:val="both"/>
        <w:rPr>
          <w:rStyle w:val="FontStyle16"/>
          <w:rFonts w:asciiTheme="minorHAnsi" w:hAnsiTheme="minorHAnsi"/>
          <w:sz w:val="28"/>
          <w:szCs w:val="28"/>
        </w:rPr>
      </w:pPr>
      <w:r w:rsidRPr="00362DC7">
        <w:rPr>
          <w:rStyle w:val="FontStyle16"/>
          <w:rFonts w:asciiTheme="minorHAnsi" w:hAnsiTheme="minorHAnsi"/>
          <w:sz w:val="28"/>
          <w:szCs w:val="28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B35FC" w:rsidRPr="00362DC7" w:rsidRDefault="001B35FC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  <w:sectPr w:rsidR="001B35FC" w:rsidRPr="00362DC7">
          <w:type w:val="continuous"/>
          <w:pgSz w:w="11905" w:h="16837"/>
          <w:pgMar w:top="738" w:right="1277" w:bottom="493" w:left="1277" w:header="720" w:footer="720" w:gutter="0"/>
          <w:cols w:space="720"/>
          <w:noEndnote/>
        </w:sectPr>
      </w:pPr>
    </w:p>
    <w:p w:rsidR="00362DC7" w:rsidRPr="00362DC7" w:rsidRDefault="00362DC7" w:rsidP="00362DC7">
      <w:pPr>
        <w:pStyle w:val="Style10"/>
        <w:widowControl/>
        <w:spacing w:before="120" w:after="120" w:line="240" w:lineRule="auto"/>
        <w:ind w:firstLine="851"/>
        <w:rPr>
          <w:rStyle w:val="FontStyle17"/>
          <w:rFonts w:asciiTheme="minorHAnsi" w:hAnsiTheme="minorHAnsi"/>
          <w:spacing w:val="-40"/>
          <w:sz w:val="32"/>
          <w:szCs w:val="32"/>
        </w:rPr>
      </w:pPr>
      <w:r w:rsidRPr="00362DC7">
        <w:rPr>
          <w:rStyle w:val="FontStyle17"/>
          <w:rFonts w:asciiTheme="minorHAnsi" w:hAnsiTheme="minorHAnsi"/>
          <w:sz w:val="32"/>
          <w:szCs w:val="32"/>
        </w:rPr>
        <w:lastRenderedPageBreak/>
        <w:t xml:space="preserve">Мероприятия по предупреждению и ликвидации </w:t>
      </w:r>
      <w:r w:rsidRPr="00362DC7">
        <w:rPr>
          <w:rStyle w:val="FontStyle17"/>
          <w:rFonts w:asciiTheme="minorHAnsi" w:hAnsiTheme="minorHAnsi"/>
          <w:spacing w:val="-40"/>
          <w:sz w:val="32"/>
          <w:szCs w:val="32"/>
        </w:rPr>
        <w:t>АЧС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20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 xml:space="preserve">В России все мероприятия по предупреждению и ликвидации АЧС проводятся в соответствии с действующей на сегодня инструкцией, утвержденной ГУВ МСХ СССР 21 ноября 1980г. </w:t>
      </w:r>
      <w:r w:rsidRPr="00362DC7">
        <w:rPr>
          <w:rStyle w:val="FontStyle20"/>
          <w:rFonts w:asciiTheme="minorHAnsi" w:hAnsiTheme="minorHAnsi"/>
          <w:sz w:val="28"/>
          <w:szCs w:val="28"/>
        </w:rPr>
        <w:t>Профилактика заноса заболевания в свиноводческие хозяйства и индивидуальные подворья.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 целях предупреждения заноса возбудителя АЧС в свиноводческие хозяйства, расположенные в регионах РФ сопредельных с неблагополучными по заболеванию территориями, рационально заблаговременно провести и в последствие поддерживать следующие мероприятия: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перевести их на режим закрытых предприятий с запретом выгульного содержания свиней (в т.ч. и в хозяйствах населения);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провести ограждение ферм;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на въезде оборудовать пункты дезинфекции транспорта;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обеспечить обслуживающий персонал сменной одеждой и обувью, изолированно от производственных помещений, оборудовать санпропускники для переодевания и проведения личной гигиены, а также места для приема пищи;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  <w:tab w:val="left" w:pos="4474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проводить ежедневный клинический осмотр свинопоголовья (в хозяйствах населения -регулярный осмотр);</w:t>
      </w:r>
      <w:r w:rsidRPr="00362DC7">
        <w:rPr>
          <w:rStyle w:val="FontStyle19"/>
          <w:rFonts w:asciiTheme="minorHAnsi" w:hAnsiTheme="minorHAnsi"/>
          <w:sz w:val="28"/>
          <w:szCs w:val="28"/>
        </w:rPr>
        <w:tab/>
        <w:t>,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проводить лабораторные исследования по подтверждению устанавливаемых клинико-эпизоотологическими методами диагнозов при массовых заболеваниях свиней. В соответствии с полученными результатами скорректировать схему профилактических мероприятий хозяйства;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 xml:space="preserve">всех свиней (как в хозяйствах, так и на подворьях граждан) подвергать иммунизации против </w:t>
      </w:r>
      <w:r w:rsidRPr="00362DC7">
        <w:rPr>
          <w:rStyle w:val="FontStyle19"/>
          <w:rFonts w:asciiTheme="minorHAnsi" w:hAnsiTheme="minorHAnsi"/>
          <w:sz w:val="28"/>
          <w:szCs w:val="28"/>
          <w:u w:val="single"/>
        </w:rPr>
        <w:t>классической чумы</w:t>
      </w:r>
      <w:r w:rsidRPr="00362DC7">
        <w:rPr>
          <w:rStyle w:val="FontStyle19"/>
          <w:rFonts w:asciiTheme="minorHAnsi" w:hAnsiTheme="minorHAnsi"/>
          <w:sz w:val="28"/>
          <w:szCs w:val="28"/>
        </w:rPr>
        <w:t xml:space="preserve"> и </w:t>
      </w:r>
      <w:r w:rsidRPr="00362DC7">
        <w:rPr>
          <w:rStyle w:val="FontStyle19"/>
          <w:rFonts w:asciiTheme="minorHAnsi" w:hAnsiTheme="minorHAnsi"/>
          <w:sz w:val="28"/>
          <w:szCs w:val="28"/>
          <w:u w:val="single"/>
        </w:rPr>
        <w:t>рожи</w:t>
      </w:r>
      <w:r w:rsidRPr="00362DC7">
        <w:rPr>
          <w:rStyle w:val="FontStyle19"/>
          <w:rFonts w:asciiTheme="minorHAnsi" w:hAnsiTheme="minorHAnsi"/>
          <w:sz w:val="28"/>
          <w:szCs w:val="28"/>
        </w:rPr>
        <w:t>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запретить скармливание свинопоголовью пищевых отходов и конф</w:t>
      </w:r>
      <w:bookmarkStart w:id="0" w:name="_GoBack"/>
      <w:bookmarkEnd w:id="0"/>
      <w:r w:rsidRPr="00362DC7">
        <w:rPr>
          <w:rStyle w:val="FontStyle19"/>
          <w:rFonts w:asciiTheme="minorHAnsi" w:hAnsiTheme="minorHAnsi"/>
          <w:sz w:val="28"/>
          <w:szCs w:val="28"/>
        </w:rPr>
        <w:t>искатов без термической обработки. Проводить закупку кормов для свиней с территорий, благополучных по заразным заболеваниям. Надлежащим образом оборудовать места хранения и приготовления корма, с проведением контроля его и качества. Вода для поения животных должна быть подвергнута обеззараживанию;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ограничить перемещение животных, с контролем состояния здоровья свиней, подвергшихся переводу;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 xml:space="preserve">регулярно, в полном обьеме (как в помещениях содержания животных, так и на прилегающей территории) проводить дезакаризационные, дератизационные, дезинсекционные работы с контролем их эффективности. </w:t>
      </w:r>
      <w:r w:rsidRPr="00362DC7">
        <w:rPr>
          <w:rStyle w:val="FontStyle19"/>
          <w:rFonts w:asciiTheme="minorHAnsi" w:hAnsiTheme="minorHAnsi"/>
          <w:sz w:val="28"/>
          <w:szCs w:val="28"/>
        </w:rPr>
        <w:lastRenderedPageBreak/>
        <w:t>Исключить доступ птиц, собак, кошек в производственные помещения и места складирования кормов;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убойные площадки, пункты, как и места аутопсии, оборудовать изолированно от животноводческих ферм;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соответствующим образом организовать обеззараживание навоза, сточных вод, утилизацию трупов павших животных;</w:t>
      </w:r>
    </w:p>
    <w:p w:rsidR="00362DC7" w:rsidRPr="00362DC7" w:rsidRDefault="00362DC7" w:rsidP="00362DC7">
      <w:pPr>
        <w:pStyle w:val="Style12"/>
        <w:widowControl/>
        <w:numPr>
          <w:ilvl w:val="0"/>
          <w:numId w:val="3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очистить территорию хозяйства и прилегающую к нему зону от навоза, мусора.</w:t>
      </w:r>
    </w:p>
    <w:p w:rsidR="00362DC7" w:rsidRPr="00362DC7" w:rsidRDefault="00362DC7" w:rsidP="00362DC7">
      <w:pPr>
        <w:pStyle w:val="Style13"/>
        <w:widowControl/>
        <w:spacing w:before="120" w:after="120"/>
        <w:ind w:firstLine="851"/>
        <w:jc w:val="both"/>
        <w:rPr>
          <w:rStyle w:val="FontStyle18"/>
          <w:rFonts w:asciiTheme="minorHAnsi" w:hAnsiTheme="minorHAnsi"/>
          <w:sz w:val="28"/>
          <w:szCs w:val="28"/>
        </w:rPr>
      </w:pPr>
      <w:r w:rsidRPr="00362DC7">
        <w:rPr>
          <w:rStyle w:val="FontStyle18"/>
          <w:rFonts w:asciiTheme="minorHAnsi" w:hAnsiTheme="minorHAnsi"/>
          <w:sz w:val="28"/>
          <w:szCs w:val="28"/>
        </w:rPr>
        <w:t>Мероприятия в случае возникновения вспышки АЧС.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 случае возникновения АЧС определяют границы эпизоотического очага и угрожаемых зон. На хозяйство, населенный пункт, область, край или республику, где выявлено заболевание, накладывают карантин.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Больных АЧС животных лечить запрещено. Все свиньи в эпизоотическом очаге подлежат уничтожению бескровным методом. Их трупы, навоз, остатки корма и малоценный инвентарь, а также ветхие помещения, деревянные полы, кормушки перегородки, изгороди сжигают. Помещения, в которых находились животные трехкратно, с интервалом 3-5дней, дезинфицируют раствором хлорной извести с содержанием 4% активного хлора, гипохлоритом натрия или кальция с содержанием 2-3% активного хлора, формолсодержащими препаратами, а также современным дезинфектантом свирицидом) в разведении 1:200. Проводят дезинсекцию и дератизацию. Помимо этого, по условиям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карантина, запрещается ввоз на территорию и вывоз с нее животных всех видов, в том числе и птиц; заготовку и вывоз сырья животного происхождения, вход на неблагополучную ферму (хозяйство) посторонних лиц и въезд на ее территорию транспорта, а также перегруппировку свиней; торговлю животными и продуктами животного происхождения на рынках и в других местах; проведение сельскохозяйственных выставок и других мероприятий связанных со скоплением людей и животных.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20"/>
          <w:rFonts w:asciiTheme="minorHAnsi" w:hAnsiTheme="minorHAnsi"/>
          <w:sz w:val="28"/>
          <w:szCs w:val="28"/>
        </w:rPr>
        <w:t>Первая угрожаемая зона</w:t>
      </w:r>
      <w:r w:rsidRPr="00362DC7">
        <w:rPr>
          <w:rStyle w:val="FontStyle19"/>
          <w:rFonts w:asciiTheme="minorHAnsi" w:hAnsiTheme="minorHAnsi"/>
          <w:sz w:val="28"/>
          <w:szCs w:val="28"/>
        </w:rPr>
        <w:t>-территория, непосредственно прилегающая к эпизоотическому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очагу АЧС, на глубину 5-20км от его границ с учетом хозяйственных, торговых и других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связей между населенными пунктами, хозяйствами и эпизоотическим очагом.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20"/>
          <w:rFonts w:asciiTheme="minorHAnsi" w:hAnsiTheme="minorHAnsi"/>
          <w:sz w:val="28"/>
          <w:szCs w:val="28"/>
        </w:rPr>
        <w:t xml:space="preserve">Вторая угрожаемая зона </w:t>
      </w:r>
      <w:r w:rsidRPr="00362DC7">
        <w:rPr>
          <w:rStyle w:val="FontStyle19"/>
          <w:rFonts w:asciiTheme="minorHAnsi" w:hAnsiTheme="minorHAnsi"/>
          <w:sz w:val="28"/>
          <w:szCs w:val="28"/>
        </w:rPr>
        <w:t>— территория, опоясывающая первую угрожаемую зону, глубиной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до 100-150км от эпизоотического очага.</w:t>
      </w:r>
    </w:p>
    <w:p w:rsidR="00362DC7" w:rsidRPr="00362DC7" w:rsidRDefault="00362DC7" w:rsidP="00362DC7">
      <w:pPr>
        <w:pStyle w:val="Style8"/>
        <w:widowControl/>
        <w:spacing w:before="120" w:after="120"/>
        <w:ind w:firstLine="851"/>
        <w:jc w:val="both"/>
        <w:rPr>
          <w:rStyle w:val="FontStyle20"/>
          <w:rFonts w:asciiTheme="minorHAnsi" w:hAnsiTheme="minorHAnsi"/>
          <w:sz w:val="28"/>
          <w:szCs w:val="28"/>
        </w:rPr>
      </w:pPr>
      <w:r w:rsidRPr="00362DC7">
        <w:rPr>
          <w:rStyle w:val="FontStyle20"/>
          <w:rFonts w:asciiTheme="minorHAnsi" w:hAnsiTheme="minorHAnsi"/>
          <w:sz w:val="28"/>
          <w:szCs w:val="28"/>
        </w:rPr>
        <w:lastRenderedPageBreak/>
        <w:t>Мероприятия в первой угрожаемой зоне.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Немедленно берут на учет всех свиней в хозяйствах всех категорий, предупреждают письменно руководителей хозяйств и владельцев животных о запрете продажи, перемещения и самовольного убоя свиней.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 кратчайший срок закупают у населения всех свиней и затем направляют их так же, как свиней всех других хозяйств, предприятий и организаций этой зоны, для убоя на ближайшие мясокомбинаты или оборудованные для этих целей убойные пункты, определенные специальной комиссией. Для перевозки животных оборудуют кузова автомашин и прицепов таким образом, чтобы не допустить инфицирования внешней среды в пути следования. Для сопровождения групп автомашин с животными следуют: лицо, ответственное за сдачу свиней, ветеринарный специалист и работник милиции. Водителям автомашин, занятых на перевозках свиней, выдают санитарную книжку (талон), в которой излагают порядок использования транспорта и делают отметки о проведенных ветеринарных обработках. В тех случаях, когда предприятия по убою и переработке свиней расположены во второй угрожаемой зоне, устанавливают вокруг них режим первой угрожаемой зоны в радиусе до 0,5 км. Всех свиней этой зоны подвергают убою на общих основаниях до начала убоя свиней завезенных из первой зоны.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Автотранспорт после выгрузки свиней подвергается механической очистке и дезинфекции в специально отведенных для этой цели местах. О проведении санитарной обработки транспорта делают запись в журнале по учету этой работы, а также отметку в санитарной книжке водителя.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Убой свиней в первой угрожаемой зоне проводят с соблюдением ветеринарно-санитарных правил, исключающих возможность распространения вируса.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Шкуры убитых свиней обеззараживают в насыщенном (26%) растворе поваренной соли, в который добавляют 1 % соляной кислоты (в пересчете на НСЕ) при температуре дезраствора 20-22 градуса. Жидкостный коэффициент 164 (на 1 весовую часть парных шкур 4 части дезраствора). Шкуры выдерживают в дезрастворе 48ч, а затем их нейтрализуют в соответствии с « Инструкцией по дезинфекции сырья животного происхождения и предприятий по его заготовке, хранению и обработке». Порядок дальнейшего их использования в производстве определяется ветеринарным органами. Мясо и другие мясопродукты, полученные от убоя свиней, перерабатывают на вареные, варено-копченые сорта колбас или консервы.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При невозможности переработки мяса на указанные изделия его обеззараживают проваркой 1. Выработанная продукция используется в пределах неблагополучной административной территории.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lastRenderedPageBreak/>
        <w:t>Кости, кровь и субпродукты второй категории (ноги, желудок, кишки). А,также боенские конфискаты перерабатывают на мясо-костную муку. При невозможности изготовления мясо</w:t>
      </w:r>
      <w:r w:rsidRPr="00362DC7">
        <w:rPr>
          <w:rStyle w:val="FontStyle19"/>
          <w:rFonts w:asciiTheme="minorHAnsi" w:hAnsiTheme="minorHAnsi"/>
          <w:sz w:val="28"/>
          <w:szCs w:val="28"/>
        </w:rPr>
        <w:softHyphen/>
        <w:t>костной муки указанное сырье подвергают проварке в течение 2,5ч под контролем ветеринарного специалиста и используют в корм птице.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При обнаружении при убое туш с кровоизлияниями или дегенеративными изменениями в мышцах, внутренних органах и коже туши со всеми внутренними органами направляют для переработки на мясокостную муку или уничтожают путем сжигания. Мясокостную муку, полученную из сырья, используют в корм жвачным животным и птице только в пределах неблагополучной административной территории.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Запрещают продажу животных всех видов, включая птицу, а также торговлю на рынках мясом и другими продуктами животноводства. Снабжение населения продуктами животноводства осуществляют через государственную торговую сеть под контролем органов ветеринарного надзора.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Запрещают проведение ярмарок, выставок, других мероприятий связанных с передвижением транспорта и людей.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Запрещают ввод (ввоз) свиней в хозяйства и населенные пункты(дворы). Вопрос о вводе (вывозе) в хозяйства и населенные пункты, выводе (ввозе) из них животных других видов в каждом конкретном случае решается специальной комиссией.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20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 xml:space="preserve">Устанавливаются круглосуточные охранно-карантинные милицейские или военизированные посты на всех дорогах, ведущих из неблагополучных пунктов и эпизоотических очагов АЧС в первую угрожаемую зону, и на дорогах, ведущих к внешним границам первой и второй угрожаемых зон. Посты оборудуют шлагбаумами, дезбарьерами и будками для дежурных. </w:t>
      </w:r>
      <w:r w:rsidRPr="00362DC7">
        <w:rPr>
          <w:rStyle w:val="FontStyle20"/>
          <w:rFonts w:asciiTheme="minorHAnsi" w:hAnsiTheme="minorHAnsi"/>
          <w:sz w:val="28"/>
          <w:szCs w:val="28"/>
        </w:rPr>
        <w:t>Мероприятия во второй угрожаемой зоне.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Запрещают торговлю на рынках свиньями и продуктами свиноводства. Проводят переучет всего свинопоголовья. Запрещают выпас свиней.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Иммунизация свиней против классической чумы и рожи проводят в соответствии с планом противоэпизоотических мероприятий.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Усиливают ветеринарный надзор за состоянием здоровья свиней в хозяйствах всех категорий. Запрещают пересылку для исследования трупов свиней и патологического материала от них в ветеринарные лаборатории почтой. Допускается доставка материала нарочным с соблюдением соответствующих требований.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При' возникновении подозрений на АЧС немедленно извещают специальную комиссию, которая принимает меры, не ожидая результатов лабораторных исследований. Во второй угрожаемой зоне проводят такие же мероприятия, как и в первой.</w:t>
      </w:r>
    </w:p>
    <w:p w:rsidR="00362DC7" w:rsidRPr="00362DC7" w:rsidRDefault="00362DC7" w:rsidP="00362DC7">
      <w:pPr>
        <w:pStyle w:val="Style13"/>
        <w:widowControl/>
        <w:spacing w:before="120" w:after="120"/>
        <w:ind w:firstLine="851"/>
        <w:jc w:val="both"/>
        <w:rPr>
          <w:rStyle w:val="FontStyle18"/>
          <w:rFonts w:asciiTheme="minorHAnsi" w:hAnsiTheme="minorHAnsi"/>
          <w:sz w:val="28"/>
          <w:szCs w:val="28"/>
        </w:rPr>
      </w:pPr>
      <w:r w:rsidRPr="00362DC7">
        <w:rPr>
          <w:rStyle w:val="FontStyle18"/>
          <w:rFonts w:asciiTheme="minorHAnsi" w:hAnsiTheme="minorHAnsi"/>
          <w:sz w:val="28"/>
          <w:szCs w:val="28"/>
        </w:rPr>
        <w:lastRenderedPageBreak/>
        <w:t>Снятие карантина и ограничений.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Карантин с неблагополучного по АЧС хозяйства, пункта, района (области, края, республики) снимают через ЗОдней после уничтожения всех свиней в эпизоотическом очаге и убоя свиней в первой угрожаемой зоне, проведения других мероприятий, предусмотренных Инструкцией. На срок 6 мес. После снятия карантина устанавливают ограничения: Запрещают вывоз свинины, продуктов и сырья от их убоя, за пределы неблагополучных районов, областей, республик транспортом всех видов.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Гражданам запрещается продавать свиней на рынках неблагополучных по АЧС районов, областей, Краев), республик, а хозяйствам-закупать их у населения.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Отделениям связи неблагополучных по АЧС районов, областей, республик запрещается прием от граждан посылок с продуктами и сырьем животного происхождения. В течение срока действия ограничений на дорогах при выезде за пределы неблагополучных районов, областей, республик должны функционировать контрольные ветеринарно-милицейские посты.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Комплектование хозяйств поголовьем свиней в бывшем эпизоотическом очаге и первой угрожаемой зоне разрешается через год после снятия карантина и получения отрицательного результата биологического контроля.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Сформировавшиеся природные очаги держат в карантине. По согласованию с Росприроднадзором, экологами и энтомологами проводят энтомологический контроль (отлов насекомых и защита животных от насекомых путем периодической дезинфекции) и по согласованию с охотнадзором и лесниками подведомственных лесничих хозяйств, проводят отстрел диких кабанов в очаге инфекции.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 последнее время Министерство сельского хозяйства Российской Федерации 23июля 2010г. издало Приказ №258 «Об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свиноводства», который зарегистрирован в Минюсте РФ под 318944 от 12 октября 2010г.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Согласно этого приказа все свиноводческие хозяйства разделены на 4 компармента (степень зооветеринарной защиты).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 конце июля месяца 2013 года Председатель правительства РФ Д.А.Медведев провел совещание посвященное возможным мерам по локализации очагов АЧС. Был создан</w:t>
      </w: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 xml:space="preserve">оперативный штаб по борьбе с АЧС, который ^возглавил вице-премьер Аркадий Дворкович, который предложил организовать работу по борьбе с АЧС и </w:t>
      </w:r>
      <w:r w:rsidRPr="00362DC7">
        <w:rPr>
          <w:rStyle w:val="FontStyle19"/>
          <w:rFonts w:asciiTheme="minorHAnsi" w:hAnsiTheme="minorHAnsi"/>
          <w:sz w:val="28"/>
          <w:szCs w:val="28"/>
        </w:rPr>
        <w:lastRenderedPageBreak/>
        <w:t>ее последствиями на федеральном уровне и не давать возможности регионам делать отсрочку во введении карантинных мероприятий. Дворкович одновременно предложил запретить «разведение и содержание свиней в организациях всех форм собственности, не соблюдающих меры биологической защиты», а это фактически небольшие свиноводческие хозяйства и ЛПХ граждан.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Медведев указал, что источник распространения заразы находится в личных подсобных хозяйствах, поэтому свиноводство в них следует заменить «либо другим видом животноводства, либо каким-то растениеводческими проектами».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Ввиду разнообразия путей распространения и высокой устойчивости возбудителя во внешней среде не исключена возможность распространения вируса АЧС естественным способом путем миграции диких кабанов.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Во исполнение Протокола заседания Межведомственной комиссии по предупреждению распространения АЧС на территории Российской Федерации от 28 июня 2013 № НФ-25/219 и Протокола заседания Правительства Российской Федерации по предупреждению распространения и ликвидации АЧС на территории Российской Федерации (оперативного штаба). От 8августа 2013г. №1.</w:t>
      </w:r>
    </w:p>
    <w:p w:rsidR="00362DC7" w:rsidRPr="00362DC7" w:rsidRDefault="00362DC7" w:rsidP="00362DC7">
      <w:pPr>
        <w:pStyle w:val="Style11"/>
        <w:widowControl/>
        <w:spacing w:before="120" w:after="120" w:line="240" w:lineRule="auto"/>
        <w:ind w:firstLine="851"/>
        <w:jc w:val="both"/>
        <w:rPr>
          <w:rStyle w:val="FontStyle19"/>
          <w:rFonts w:asciiTheme="minorHAnsi" w:hAnsiTheme="minorHAnsi"/>
          <w:sz w:val="28"/>
          <w:szCs w:val="28"/>
        </w:rPr>
      </w:pPr>
      <w:r w:rsidRPr="00362DC7">
        <w:rPr>
          <w:rStyle w:val="FontStyle19"/>
          <w:rFonts w:asciiTheme="minorHAnsi" w:hAnsiTheme="minorHAnsi"/>
          <w:sz w:val="28"/>
          <w:szCs w:val="28"/>
        </w:rPr>
        <w:t>В департаменте ветеринарии администрации Владимирской области находится в работе согласования в целях недопущения распространения вируса 4-х стороннего соглашения между органами исполнительной власти субъектов Российской Федерации по границе Владимирской области (Рязанская, Нижегородская, Ивановская, Ярославская и Московская) в решение следующих организационных мероприятий:</w:t>
      </w:r>
    </w:p>
    <w:p w:rsidR="00362DC7" w:rsidRPr="00362DC7" w:rsidRDefault="00362DC7" w:rsidP="00362DC7">
      <w:pPr>
        <w:pStyle w:val="Style9"/>
        <w:widowControl/>
        <w:numPr>
          <w:ilvl w:val="0"/>
          <w:numId w:val="4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20"/>
          <w:rFonts w:asciiTheme="minorHAnsi" w:hAnsiTheme="minorHAnsi"/>
          <w:sz w:val="28"/>
          <w:szCs w:val="28"/>
        </w:rPr>
      </w:pPr>
      <w:r w:rsidRPr="00362DC7">
        <w:rPr>
          <w:rStyle w:val="FontStyle20"/>
          <w:rFonts w:asciiTheme="minorHAnsi" w:hAnsiTheme="minorHAnsi"/>
          <w:sz w:val="28"/>
          <w:szCs w:val="28"/>
        </w:rPr>
        <w:t>Ликвидация подкормочных площадок в непосредственной близости к границам областей.</w:t>
      </w:r>
    </w:p>
    <w:p w:rsidR="00362DC7" w:rsidRPr="00362DC7" w:rsidRDefault="00362DC7" w:rsidP="00362DC7">
      <w:pPr>
        <w:pStyle w:val="Style9"/>
        <w:widowControl/>
        <w:numPr>
          <w:ilvl w:val="0"/>
          <w:numId w:val="4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20"/>
          <w:rFonts w:asciiTheme="minorHAnsi" w:hAnsiTheme="minorHAnsi"/>
          <w:sz w:val="28"/>
          <w:szCs w:val="28"/>
        </w:rPr>
      </w:pPr>
      <w:r w:rsidRPr="00362DC7">
        <w:rPr>
          <w:rStyle w:val="FontStyle20"/>
          <w:rFonts w:asciiTheme="minorHAnsi" w:hAnsiTheme="minorHAnsi"/>
          <w:sz w:val="28"/>
          <w:szCs w:val="28"/>
        </w:rPr>
        <w:t>Организация постоянной (круглогодовой) подкормки кабанов на местах, определенных Министерствами природопользования и экологии субъектов РФ совместно с охотпользователями.</w:t>
      </w:r>
    </w:p>
    <w:p w:rsidR="00362DC7" w:rsidRPr="00362DC7" w:rsidRDefault="00362DC7" w:rsidP="00362DC7">
      <w:pPr>
        <w:pStyle w:val="Style9"/>
        <w:widowControl/>
        <w:numPr>
          <w:ilvl w:val="0"/>
          <w:numId w:val="4"/>
        </w:numPr>
        <w:tabs>
          <w:tab w:val="left" w:pos="715"/>
        </w:tabs>
        <w:spacing w:before="120" w:after="120" w:line="240" w:lineRule="auto"/>
        <w:ind w:firstLine="851"/>
        <w:jc w:val="both"/>
        <w:rPr>
          <w:rStyle w:val="FontStyle16"/>
          <w:rFonts w:asciiTheme="minorHAnsi" w:hAnsiTheme="minorHAnsi"/>
          <w:spacing w:val="-20"/>
          <w:sz w:val="28"/>
          <w:szCs w:val="28"/>
        </w:rPr>
      </w:pPr>
      <w:r w:rsidRPr="00362DC7">
        <w:rPr>
          <w:rStyle w:val="FontStyle20"/>
          <w:rFonts w:asciiTheme="minorHAnsi" w:hAnsiTheme="minorHAnsi"/>
          <w:sz w:val="28"/>
          <w:szCs w:val="28"/>
        </w:rPr>
        <w:t>Создание благоприятных условий для охоты, исключение использования загонных способов охоты.</w:t>
      </w: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362DC7" w:rsidRPr="00362DC7" w:rsidRDefault="00362DC7" w:rsidP="00362DC7">
      <w:pPr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B35FC" w:rsidRPr="00362DC7" w:rsidRDefault="001B35FC" w:rsidP="00362DC7">
      <w:pPr>
        <w:widowControl/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B35FC" w:rsidRPr="00362DC7" w:rsidRDefault="001B35FC" w:rsidP="00362DC7">
      <w:pPr>
        <w:widowControl/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B35FC" w:rsidRPr="00362DC7" w:rsidRDefault="001B35FC" w:rsidP="00362DC7">
      <w:pPr>
        <w:widowControl/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057E90" w:rsidRPr="00362DC7" w:rsidRDefault="00057E90" w:rsidP="00362DC7">
      <w:pPr>
        <w:widowControl/>
        <w:spacing w:before="120" w:after="120"/>
        <w:ind w:firstLine="851"/>
        <w:jc w:val="both"/>
        <w:rPr>
          <w:rFonts w:asciiTheme="minorHAnsi" w:hAnsiTheme="minorHAnsi"/>
          <w:sz w:val="28"/>
          <w:szCs w:val="28"/>
        </w:rPr>
      </w:pPr>
    </w:p>
    <w:sectPr w:rsidR="00057E90" w:rsidRPr="00362DC7" w:rsidSect="001B35FC">
      <w:pgSz w:w="11905" w:h="16837"/>
      <w:pgMar w:top="595" w:right="1076" w:bottom="1440" w:left="10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4D" w:rsidRDefault="00B20F4D">
      <w:r>
        <w:separator/>
      </w:r>
    </w:p>
  </w:endnote>
  <w:endnote w:type="continuationSeparator" w:id="1">
    <w:p w:rsidR="00B20F4D" w:rsidRDefault="00B2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4D" w:rsidRDefault="00B20F4D">
      <w:r>
        <w:separator/>
      </w:r>
    </w:p>
  </w:footnote>
  <w:footnote w:type="continuationSeparator" w:id="1">
    <w:p w:rsidR="00B20F4D" w:rsidRDefault="00B2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CEACE6"/>
    <w:lvl w:ilvl="0">
      <w:numFmt w:val="bullet"/>
      <w:lvlText w:val="*"/>
      <w:lvlJc w:val="left"/>
    </w:lvl>
  </w:abstractNum>
  <w:abstractNum w:abstractNumId="1">
    <w:nsid w:val="50150E78"/>
    <w:multiLevelType w:val="singleLevel"/>
    <w:tmpl w:val="EC08B3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57E90"/>
    <w:rsid w:val="00057E90"/>
    <w:rsid w:val="001B35FC"/>
    <w:rsid w:val="00362DC7"/>
    <w:rsid w:val="00912B41"/>
    <w:rsid w:val="00AD1C1C"/>
    <w:rsid w:val="00B2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B35FC"/>
  </w:style>
  <w:style w:type="paragraph" w:customStyle="1" w:styleId="Style2">
    <w:name w:val="Style2"/>
    <w:basedOn w:val="a"/>
    <w:uiPriority w:val="99"/>
    <w:rsid w:val="001B35FC"/>
    <w:pPr>
      <w:spacing w:line="538" w:lineRule="exact"/>
      <w:ind w:hanging="1858"/>
    </w:pPr>
  </w:style>
  <w:style w:type="paragraph" w:customStyle="1" w:styleId="Style3">
    <w:name w:val="Style3"/>
    <w:basedOn w:val="a"/>
    <w:uiPriority w:val="99"/>
    <w:rsid w:val="001B35FC"/>
    <w:pPr>
      <w:spacing w:line="320" w:lineRule="exact"/>
      <w:ind w:firstLine="571"/>
      <w:jc w:val="both"/>
    </w:pPr>
  </w:style>
  <w:style w:type="paragraph" w:customStyle="1" w:styleId="Style4">
    <w:name w:val="Style4"/>
    <w:basedOn w:val="a"/>
    <w:uiPriority w:val="99"/>
    <w:rsid w:val="001B35FC"/>
    <w:pPr>
      <w:spacing w:line="319" w:lineRule="exact"/>
      <w:ind w:firstLine="341"/>
      <w:jc w:val="both"/>
    </w:pPr>
  </w:style>
  <w:style w:type="paragraph" w:customStyle="1" w:styleId="Style5">
    <w:name w:val="Style5"/>
    <w:basedOn w:val="a"/>
    <w:uiPriority w:val="99"/>
    <w:rsid w:val="001B35FC"/>
    <w:pPr>
      <w:spacing w:line="318" w:lineRule="exact"/>
      <w:ind w:firstLine="686"/>
      <w:jc w:val="both"/>
    </w:pPr>
  </w:style>
  <w:style w:type="paragraph" w:customStyle="1" w:styleId="Style6">
    <w:name w:val="Style6"/>
    <w:basedOn w:val="a"/>
    <w:uiPriority w:val="99"/>
    <w:rsid w:val="001B35FC"/>
    <w:pPr>
      <w:spacing w:line="322" w:lineRule="exact"/>
      <w:ind w:firstLine="413"/>
    </w:pPr>
  </w:style>
  <w:style w:type="paragraph" w:customStyle="1" w:styleId="Style7">
    <w:name w:val="Style7"/>
    <w:basedOn w:val="a"/>
    <w:uiPriority w:val="99"/>
    <w:rsid w:val="001B35FC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1B35FC"/>
  </w:style>
  <w:style w:type="paragraph" w:customStyle="1" w:styleId="Style9">
    <w:name w:val="Style9"/>
    <w:basedOn w:val="a"/>
    <w:uiPriority w:val="99"/>
    <w:rsid w:val="001B35FC"/>
    <w:pPr>
      <w:spacing w:line="274" w:lineRule="exact"/>
      <w:ind w:hanging="355"/>
    </w:pPr>
  </w:style>
  <w:style w:type="paragraph" w:customStyle="1" w:styleId="Style10">
    <w:name w:val="Style10"/>
    <w:basedOn w:val="a"/>
    <w:uiPriority w:val="99"/>
    <w:rsid w:val="001B35FC"/>
    <w:pPr>
      <w:spacing w:line="542" w:lineRule="exact"/>
      <w:jc w:val="center"/>
    </w:pPr>
  </w:style>
  <w:style w:type="paragraph" w:customStyle="1" w:styleId="Style11">
    <w:name w:val="Style11"/>
    <w:basedOn w:val="a"/>
    <w:uiPriority w:val="99"/>
    <w:rsid w:val="001B35FC"/>
    <w:pPr>
      <w:spacing w:line="274" w:lineRule="exact"/>
    </w:pPr>
  </w:style>
  <w:style w:type="paragraph" w:customStyle="1" w:styleId="Style12">
    <w:name w:val="Style12"/>
    <w:basedOn w:val="a"/>
    <w:uiPriority w:val="99"/>
    <w:rsid w:val="001B35FC"/>
    <w:pPr>
      <w:spacing w:line="278" w:lineRule="exact"/>
      <w:ind w:hanging="350"/>
    </w:pPr>
  </w:style>
  <w:style w:type="paragraph" w:customStyle="1" w:styleId="Style13">
    <w:name w:val="Style13"/>
    <w:basedOn w:val="a"/>
    <w:uiPriority w:val="99"/>
    <w:rsid w:val="001B35FC"/>
  </w:style>
  <w:style w:type="character" w:customStyle="1" w:styleId="FontStyle15">
    <w:name w:val="Font Style15"/>
    <w:basedOn w:val="a0"/>
    <w:uiPriority w:val="99"/>
    <w:rsid w:val="001B35FC"/>
    <w:rPr>
      <w:rFonts w:ascii="Times New Roman" w:hAnsi="Times New Roman" w:cs="Times New Roman"/>
      <w:b/>
      <w:bCs/>
      <w:spacing w:val="-10"/>
      <w:sz w:val="44"/>
      <w:szCs w:val="44"/>
    </w:rPr>
  </w:style>
  <w:style w:type="character" w:customStyle="1" w:styleId="FontStyle16">
    <w:name w:val="Font Style16"/>
    <w:basedOn w:val="a0"/>
    <w:uiPriority w:val="99"/>
    <w:rsid w:val="001B35F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1B35FC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8">
    <w:name w:val="Font Style18"/>
    <w:basedOn w:val="a0"/>
    <w:uiPriority w:val="99"/>
    <w:rsid w:val="001B35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9">
    <w:name w:val="Font Style19"/>
    <w:basedOn w:val="a0"/>
    <w:uiPriority w:val="99"/>
    <w:rsid w:val="001B35FC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1B35F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press</cp:lastModifiedBy>
  <cp:revision>2</cp:revision>
  <dcterms:created xsi:type="dcterms:W3CDTF">2016-01-26T12:39:00Z</dcterms:created>
  <dcterms:modified xsi:type="dcterms:W3CDTF">2016-01-26T14:12:00Z</dcterms:modified>
</cp:coreProperties>
</file>