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AE" w:rsidRPr="006D6FAE" w:rsidRDefault="006D6FAE" w:rsidP="006D6FAE">
      <w:pPr>
        <w:shd w:val="clear" w:color="auto" w:fill="F0F0EF"/>
        <w:spacing w:after="225" w:line="288" w:lineRule="atLeast"/>
        <w:outlineLvl w:val="0"/>
        <w:rPr>
          <w:rFonts w:ascii="Georgia" w:eastAsia="Times New Roman" w:hAnsi="Georgia" w:cs="Times New Roman"/>
          <w:b/>
          <w:bCs/>
          <w:i/>
          <w:iCs/>
          <w:color w:val="59892F"/>
          <w:kern w:val="36"/>
          <w:sz w:val="48"/>
          <w:szCs w:val="48"/>
          <w:lang w:eastAsia="ru-RU"/>
        </w:rPr>
      </w:pPr>
      <w:r w:rsidRPr="006D6FAE">
        <w:rPr>
          <w:rFonts w:ascii="Georgia" w:eastAsia="Times New Roman" w:hAnsi="Georgia" w:cs="Times New Roman"/>
          <w:b/>
          <w:bCs/>
          <w:i/>
          <w:iCs/>
          <w:color w:val="59892F"/>
          <w:kern w:val="36"/>
          <w:sz w:val="48"/>
          <w:szCs w:val="48"/>
          <w:lang w:eastAsia="ru-RU"/>
        </w:rPr>
        <w:t>История зоопарка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Пензенский зоопарк организован в 1981 году на территории бывшего архиерейского сада, первые упоминания о котором относятся к 1848 году.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 xml:space="preserve">На площади 9,8 га расположены три водоема с естественным типом питания, собрана уникальная коллекция древесных, кустарниковых и травянистых пород. Возраст отдельных деревьев достигает 180-200 лет. Представлены хвойные и лиственные породы. Перепад высот крайних точек составляет 22 м. На территории представлены, по меньшей мере, девять различных ландшафтных участков, композиционно и территориально не связанных, образуют единый уникальный природно-ландшафтный комплекс антропогенного происхождения. Природно-ландшафтные участки между собой связаны аллеями, тропами, удобными для пеших прогулок. Аллеи также пригодны для конных прогулок, подвижных игр. В дни массовых детских праздников на аллеях организуются </w:t>
      </w:r>
      <w:proofErr w:type="spellStart"/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зоовыставки</w:t>
      </w:r>
      <w:proofErr w:type="spellEnd"/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, выставки рисунков, фотовыставки, выставки-продажи (например, выставка-продажа изделий народных мастеров). Многофункциональность отдельных участков способствует активному вовлечению их в культурно-досуговую деятельность. В весеннее и летнее время на аллеях устанавливаются дополнительные лавочки для отдыха. Аллеи и дорожки пригодны для проезда детских колясок. Предусмотрены возможности посещения нашего зоопарка людьми с ограниченными возможностями, имеются пандусы.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Символом Пензенского зоопарка является глухарь.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Зоопарк является зелёным островком природы в городе. Ежегодно производится подсадка и формирование газонов, проводятся мероприятия по сохранению имеющихся и высаживанию новых насаждений. Все летние вольеры декорированы, большинство имеют травяное покрытие.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Зоопарк очаровывает своим местоположением. Три естественных водоема, соединенные между собой протоками, холмы и огромные поляны, светлая березовая роща и тенистая лиственничная аллея, чудесный фруктовый сад органично соседствуют с вольерами, а пруды являются частью вольеров.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Территорию зоопарка пересекают четыре аллеи, которые ведут к Лебединому и Камышовому озерам, а также на смотровую площадку.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Среди растений, произрастающих на территории зоопарка, представители редких, исчезающих, красивоцветущих, хозяйственно-полезных растений – голубые ели, сосны, лиственницы, каштаны, березы, липы, яблони, барбарис, калины, розы, лилии, можжевельники, спиреи и т. д., а также растения занесённый в Красную книгу Пензенской области.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На территории расположен комплекс зданий для теплолюбивых животных – львов, ягуаров, каракалов, а также различных видов обезьян, таких как: павианы, гиббоны, макаки, лемуры, капуцины.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Среди интересных и зрелищных экспозиций – вольеры с попугаями, их коллекция насчитывает 28 видов. В нашем зоопарке, единственном в России, на экспозиции находится дрофа.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Интересный обзор представляет собой вольер копытных животных, за которыми можно наблюдать со смотровой площадки и с мостика.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lastRenderedPageBreak/>
        <w:t>Пензенский зоопарк – излюбленное место отдыха горожан. Он пользуется заслуженной любовью, ежегодно мы принимаем большое количество (более 160 тысяч) посетителей из Пензы и Пензенской области, а также из Саратова, Мордовии, Ульяновска.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Сегодня зоопарки – это не только культурно-просветительские, но и, прежде всего, природоохранные учреждения. Наш зоопарк не исключение. Мы проводим большую природоохранную и просветительскую работу, ежегодно проводим более 20 детских праздников, для посетителей старшего возраста организовываем музыкальные открытки и выступления духового оркестра, для молодоженов предлагаем катание в конном экипаже, кормление лебедей, выпуск голубей.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Задачи, которые успешно решает зоопарк можно разделить по нескольким направлениям:</w:t>
      </w:r>
    </w:p>
    <w:p w:rsidR="006D6FAE" w:rsidRPr="006D6FAE" w:rsidRDefault="006D6FAE" w:rsidP="006D6FAE">
      <w:pPr>
        <w:numPr>
          <w:ilvl w:val="0"/>
          <w:numId w:val="1"/>
        </w:numPr>
        <w:shd w:val="clear" w:color="auto" w:fill="F0F0EF"/>
        <w:spacing w:before="100" w:beforeAutospacing="1" w:after="100" w:afterAutospacing="1" w:line="360" w:lineRule="atLeast"/>
        <w:ind w:left="0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содержание и экспонирование уникальной коллекции животных и растений;</w:t>
      </w:r>
    </w:p>
    <w:p w:rsidR="006D6FAE" w:rsidRPr="006D6FAE" w:rsidRDefault="006D6FAE" w:rsidP="006D6FAE">
      <w:pPr>
        <w:numPr>
          <w:ilvl w:val="0"/>
          <w:numId w:val="1"/>
        </w:numPr>
        <w:shd w:val="clear" w:color="auto" w:fill="F0F0EF"/>
        <w:spacing w:before="100" w:beforeAutospacing="1" w:after="100" w:afterAutospacing="1" w:line="360" w:lineRule="atLeast"/>
        <w:ind w:left="0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сохранение биоразнообразия и участие в природоохранных мероприятиях;</w:t>
      </w:r>
    </w:p>
    <w:p w:rsidR="006D6FAE" w:rsidRPr="006D6FAE" w:rsidRDefault="006D6FAE" w:rsidP="006D6FAE">
      <w:pPr>
        <w:numPr>
          <w:ilvl w:val="0"/>
          <w:numId w:val="1"/>
        </w:numPr>
        <w:shd w:val="clear" w:color="auto" w:fill="F0F0EF"/>
        <w:spacing w:before="100" w:beforeAutospacing="1" w:after="100" w:afterAutospacing="1" w:line="360" w:lineRule="atLeast"/>
        <w:ind w:left="0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экологическое воспитание и просвещение населения;</w:t>
      </w:r>
    </w:p>
    <w:p w:rsidR="006D6FAE" w:rsidRPr="006D6FAE" w:rsidRDefault="006D6FAE" w:rsidP="006D6FAE">
      <w:pPr>
        <w:numPr>
          <w:ilvl w:val="0"/>
          <w:numId w:val="1"/>
        </w:numPr>
        <w:shd w:val="clear" w:color="auto" w:fill="F0F0EF"/>
        <w:spacing w:before="100" w:beforeAutospacing="1" w:after="100" w:afterAutospacing="1" w:line="360" w:lineRule="atLeast"/>
        <w:ind w:left="0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организация и проведение культурно-досуговых мероприятий для детей и взрослых. (День Мороженного, День Лимонада, День воздушных шаров, Дни Рождения животных)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br/>
        <w:t>Количество видов - 186, количество экземпляров - 2083. Животных, подпадающих под действие Конвенции СИТЕС и занесённых в Красные книги различных уровней (МСОП, РФ, ПО) - 147 видов, из них в Красную книгу Пензенской области - 13 видов. Коллекция ежегодно пополняется новыми видами, повышаются экспозиционные возможности коллекции. Сотрудники зоопарка успешно работают по международным программам сохранения редких и исчезающих видов: </w:t>
      </w: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br/>
        <w:t>Амурских тигров, лошадей Пржевальского, человекообразных обезьян, журавлей, Молуккских какаду.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Современный зоопарк – это место, где сохраняют и размножают редкие и исчезающие виды животных, и мы надеемся, что люди, приходящие в зоопарк, всегда будут об этом помнить и бережно относиться к нашим питомцам.</w:t>
      </w:r>
    </w:p>
    <w:p w:rsidR="006D6FAE" w:rsidRPr="006D6FAE" w:rsidRDefault="006D6FAE" w:rsidP="006D6FAE">
      <w:pPr>
        <w:shd w:val="clear" w:color="auto" w:fill="F0F0EF"/>
        <w:spacing w:after="300" w:line="293" w:lineRule="atLeast"/>
        <w:jc w:val="both"/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</w:pPr>
      <w:r w:rsidRPr="006D6FAE">
        <w:rPr>
          <w:rFonts w:ascii="Georgia" w:eastAsia="Times New Roman" w:hAnsi="Georgia" w:cs="Times New Roman"/>
          <w:color w:val="30302E"/>
          <w:sz w:val="20"/>
          <w:szCs w:val="20"/>
          <w:lang w:eastAsia="ru-RU"/>
        </w:rPr>
        <w:t>В Пензенском зоопарке за последние несколько лет у пары амурских тигров на свет появились 20 тигрят, которые были переданы в другие зоопарки. В природе амурских тигров осталось 400-450 особей, то есть вклад Пензенского зоопарка в сохранение и восстановление этого вида составляет 4%.</w:t>
      </w:r>
    </w:p>
    <w:p w:rsidR="006D6FAE" w:rsidRDefault="006D6FAE" w:rsidP="006D6FAE">
      <w:pPr>
        <w:shd w:val="clear" w:color="auto" w:fill="F0F0EF"/>
        <w:spacing w:after="225" w:line="288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</w:pPr>
    </w:p>
    <w:p w:rsidR="006D6FAE" w:rsidRDefault="006D6FAE" w:rsidP="006D6FAE">
      <w:pPr>
        <w:shd w:val="clear" w:color="auto" w:fill="F0F0EF"/>
        <w:spacing w:after="225" w:line="288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</w:pPr>
    </w:p>
    <w:p w:rsidR="006D6FAE" w:rsidRDefault="006D6FAE" w:rsidP="006D6FAE">
      <w:pPr>
        <w:shd w:val="clear" w:color="auto" w:fill="F0F0EF"/>
        <w:spacing w:after="225" w:line="288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</w:pPr>
    </w:p>
    <w:p w:rsidR="006D6FAE" w:rsidRDefault="006D6FAE" w:rsidP="006D6FAE">
      <w:pPr>
        <w:shd w:val="clear" w:color="auto" w:fill="F0F0EF"/>
        <w:spacing w:after="225" w:line="288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</w:pPr>
    </w:p>
    <w:p w:rsidR="006D6FAE" w:rsidRDefault="006D6FAE" w:rsidP="006D6FAE">
      <w:pPr>
        <w:shd w:val="clear" w:color="auto" w:fill="F0F0EF"/>
        <w:spacing w:after="225" w:line="288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</w:pPr>
    </w:p>
    <w:p w:rsidR="006D6FAE" w:rsidRPr="006D6FAE" w:rsidRDefault="006D6FAE" w:rsidP="006D6FAE">
      <w:pPr>
        <w:shd w:val="clear" w:color="auto" w:fill="F0F0EF"/>
        <w:spacing w:after="225" w:line="288" w:lineRule="atLeast"/>
        <w:jc w:val="center"/>
        <w:outlineLvl w:val="2"/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</w:pPr>
      <w:bookmarkStart w:id="0" w:name="_GoBack"/>
      <w:bookmarkEnd w:id="0"/>
      <w:r w:rsidRPr="006D6FAE">
        <w:rPr>
          <w:rFonts w:ascii="Georgia" w:eastAsia="Times New Roman" w:hAnsi="Georgia" w:cs="Times New Roman"/>
          <w:b/>
          <w:bCs/>
          <w:i/>
          <w:iCs/>
          <w:color w:val="30302E"/>
          <w:sz w:val="29"/>
          <w:szCs w:val="29"/>
          <w:lang w:eastAsia="ru-RU"/>
        </w:rPr>
        <w:lastRenderedPageBreak/>
        <w:t>Число видов и экземпляров животных, имеющихся в коллекции на 01.01.2016г.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3090"/>
        <w:gridCol w:w="3106"/>
      </w:tblGrid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Таксоны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Количество видов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653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1001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Рептилии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22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Амфибии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-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1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Беспозвоночные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  <w:t>406</w:t>
            </w:r>
          </w:p>
        </w:tc>
      </w:tr>
      <w:tr w:rsidR="006D6FAE" w:rsidRPr="006D6FAE" w:rsidTr="006D6FAE"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b/>
                <w:bCs/>
                <w:color w:val="30302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b/>
                <w:bCs/>
                <w:color w:val="30302E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15" w:type="dxa"/>
            <w:hideMark/>
          </w:tcPr>
          <w:p w:rsidR="006D6FAE" w:rsidRPr="006D6FAE" w:rsidRDefault="006D6FAE" w:rsidP="006D6FAE">
            <w:pPr>
              <w:spacing w:after="300" w:line="360" w:lineRule="atLeast"/>
              <w:jc w:val="center"/>
              <w:rPr>
                <w:rFonts w:ascii="Georgia" w:eastAsia="Times New Roman" w:hAnsi="Georgia" w:cs="Times New Roman"/>
                <w:color w:val="30302E"/>
                <w:sz w:val="24"/>
                <w:szCs w:val="24"/>
                <w:lang w:eastAsia="ru-RU"/>
              </w:rPr>
            </w:pPr>
            <w:r w:rsidRPr="006D6FAE">
              <w:rPr>
                <w:rFonts w:ascii="Georgia" w:eastAsia="Times New Roman" w:hAnsi="Georgia" w:cs="Times New Roman"/>
                <w:b/>
                <w:bCs/>
                <w:color w:val="30302E"/>
                <w:sz w:val="24"/>
                <w:szCs w:val="24"/>
                <w:lang w:eastAsia="ru-RU"/>
              </w:rPr>
              <w:t>2083</w:t>
            </w:r>
          </w:p>
        </w:tc>
      </w:tr>
    </w:tbl>
    <w:p w:rsidR="00066F62" w:rsidRDefault="00066F62"/>
    <w:sectPr w:rsidR="0006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264D"/>
    <w:multiLevelType w:val="multilevel"/>
    <w:tmpl w:val="325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066F62"/>
    <w:rsid w:val="006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3AAD0-37B8-4F24-ACE3-FCED58A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6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FAE"/>
  </w:style>
  <w:style w:type="character" w:styleId="a4">
    <w:name w:val="Strong"/>
    <w:basedOn w:val="a0"/>
    <w:uiPriority w:val="22"/>
    <w:qFormat/>
    <w:rsid w:val="006D6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2016-09-23T13:25:00Z</dcterms:created>
  <dcterms:modified xsi:type="dcterms:W3CDTF">2016-09-23T13:26:00Z</dcterms:modified>
</cp:coreProperties>
</file>